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distribute"/>
        <w:rPr>
          <w:color w:val="FF0000"/>
          <w:sz w:val="72"/>
          <w:szCs w:val="72"/>
        </w:rPr>
      </w:pPr>
      <w:bookmarkStart w:id="0" w:name="_Hlk49168315"/>
      <w:r>
        <w:rPr>
          <w:rFonts w:hint="eastAsia"/>
          <w:color w:val="FF0000"/>
          <w:sz w:val="72"/>
          <w:szCs w:val="72"/>
        </w:rPr>
        <w:t>中国化工企业管理协会</w:t>
      </w:r>
    </w:p>
    <w:p>
      <w:pPr>
        <w:pStyle w:val="11"/>
        <w:ind w:firstLine="3360" w:firstLineChars="1400"/>
      </w:pPr>
    </w:p>
    <w:p>
      <w:pPr>
        <w:pStyle w:val="11"/>
        <w:ind w:firstLine="3360" w:firstLineChars="1400"/>
      </w:pPr>
      <w:r>
        <w:pict>
          <v:line id="直接连接符 1" o:spid="_x0000_s1026" o:spt="20" style="position:absolute;left:0pt;margin-left:3.75pt;margin-top:12.6pt;height:0pt;width:408.75pt;z-index:251659264;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">
            <v:path arrowok="t"/>
            <v:fill focussize="0,0"/>
            <v:stroke weight="0.5pt" color="#FF0000" joinstyle="miter"/>
            <v:imagedata o:title=""/>
            <o:lock v:ext="edit"/>
          </v:line>
        </w:pict>
      </w:r>
    </w:p>
    <w:bookmarkEnd w:id="0"/>
    <w:p>
      <w:pPr>
        <w:widowControl/>
        <w:spacing w:line="500" w:lineRule="exact"/>
        <w:jc w:val="center"/>
        <w:rPr>
          <w:rFonts w:ascii="宋体" w:hAnsi="宋体" w:cs="宋体"/>
          <w:b/>
          <w:color w:val="000000"/>
          <w:kern w:val="0"/>
          <w:sz w:val="36"/>
          <w:szCs w:val="36"/>
        </w:rPr>
      </w:pPr>
      <w:r>
        <w:rPr>
          <w:rFonts w:hint="eastAsia" w:ascii="宋体" w:hAnsi="宋体" w:cs="宋体"/>
          <w:b/>
          <w:color w:val="000000"/>
          <w:kern w:val="0"/>
          <w:sz w:val="36"/>
          <w:szCs w:val="36"/>
        </w:rPr>
        <w:t>入会邀请函</w:t>
      </w:r>
    </w:p>
    <w:p>
      <w:pPr>
        <w:widowControl/>
        <w:spacing w:line="500" w:lineRule="exact"/>
        <w:jc w:val="center"/>
        <w:rPr>
          <w:rFonts w:ascii="宋体" w:hAnsi="宋体" w:cs="宋体"/>
          <w:b/>
          <w:color w:val="000000"/>
          <w:kern w:val="0"/>
          <w:sz w:val="36"/>
          <w:szCs w:val="36"/>
        </w:rPr>
      </w:pPr>
    </w:p>
    <w:p>
      <w:pPr>
        <w:widowControl/>
        <w:spacing w:line="460" w:lineRule="exact"/>
        <w:jc w:val="left"/>
        <w:rPr>
          <w:rFonts w:ascii="仿宋" w:hAnsi="仿宋" w:eastAsia="仿宋" w:cs="宋体"/>
          <w:b/>
          <w:bCs/>
          <w:color w:val="000000"/>
          <w:kern w:val="0"/>
          <w:sz w:val="30"/>
          <w:szCs w:val="30"/>
        </w:rPr>
      </w:pPr>
      <w:r>
        <w:rPr>
          <w:rFonts w:hint="eastAsia" w:ascii="仿宋" w:hAnsi="仿宋" w:eastAsia="仿宋" w:cs="宋体"/>
          <w:b/>
          <w:bCs/>
          <w:color w:val="000000"/>
          <w:kern w:val="0"/>
          <w:sz w:val="30"/>
          <w:szCs w:val="30"/>
        </w:rPr>
        <w:t>有关石油和化工企事业单位：</w:t>
      </w:r>
    </w:p>
    <w:p>
      <w:pPr>
        <w:widowControl/>
        <w:spacing w:line="460" w:lineRule="exact"/>
        <w:ind w:firstLine="560" w:firstLineChars="20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中国化工企业管理协会成立于1986年12月，是由石油化工企业、事业单位和个人按照平等、自愿的原则组成的、经中华人民共和国民政部注册登记的、具有法人资格的全国性社会团体，也是石油化工系统覆盖化工全行业的综合性管理协会。成立34年来，积极发挥政府和企业的桥梁纽带作用，在“为企业服务，为企业家服务”宗旨引领下，取得了骄人的成绩，得到了工信部等国家有关部门、中国企业联合会、中国石油和化工联合会以及行业企业的充分肯定和高度评价。</w:t>
      </w:r>
    </w:p>
    <w:p>
      <w:pPr>
        <w:widowControl/>
        <w:spacing w:line="460" w:lineRule="exact"/>
        <w:ind w:firstLine="560" w:firstLineChars="20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2021年,我会将迎来第七届会员代表大会，选举产生新一届理事会。在此，我会诚邀贵单位加入我会，成为中化企协会员单位。同时，邀请贵单位领导能出任中化企协理事，大家共同努力，在行业改革发展中积极发挥引领带头作用，为建设化工强国贡献力量。</w:t>
      </w:r>
    </w:p>
    <w:p>
      <w:pPr>
        <w:widowControl/>
        <w:spacing w:line="460" w:lineRule="exact"/>
        <w:ind w:firstLine="560" w:firstLineChars="20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顺致最崇高的敬意！</w:t>
      </w:r>
    </w:p>
    <w:p>
      <w:pPr>
        <w:spacing w:line="500" w:lineRule="exact"/>
        <w:ind w:firstLine="560" w:firstLineChars="200"/>
        <w:rPr>
          <w:rFonts w:ascii="仿宋" w:hAnsi="仿宋" w:eastAsia="仿宋" w:cs="华文仿宋"/>
          <w:bCs/>
          <w:sz w:val="28"/>
          <w:szCs w:val="28"/>
        </w:rPr>
      </w:pPr>
      <w:r>
        <w:rPr>
          <w:rFonts w:hint="eastAsia" w:ascii="仿宋" w:hAnsi="仿宋" w:eastAsia="仿宋" w:cs="宋体"/>
          <w:color w:val="000000"/>
          <w:kern w:val="0"/>
          <w:sz w:val="28"/>
          <w:szCs w:val="28"/>
        </w:rPr>
        <w:t>联系电话：13</w:t>
      </w:r>
      <w:r>
        <w:rPr>
          <w:rFonts w:hint="eastAsia" w:ascii="仿宋" w:hAnsi="仿宋" w:eastAsia="仿宋" w:cs="宋体"/>
          <w:color w:val="000000"/>
          <w:kern w:val="0"/>
          <w:sz w:val="28"/>
          <w:szCs w:val="28"/>
          <w:lang w:val="en-US" w:eastAsia="zh-CN"/>
        </w:rPr>
        <w:t>240487419</w:t>
      </w:r>
      <w:r>
        <w:rPr>
          <w:rFonts w:hint="eastAsia" w:ascii="仿宋" w:hAnsi="仿宋" w:eastAsia="仿宋" w:cs="华文仿宋"/>
          <w:bCs/>
          <w:sz w:val="28"/>
          <w:szCs w:val="28"/>
        </w:rPr>
        <w:t xml:space="preserve"> </w:t>
      </w:r>
    </w:p>
    <w:p>
      <w:pPr>
        <w:widowControl/>
        <w:spacing w:line="460" w:lineRule="exact"/>
        <w:ind w:firstLine="560" w:firstLineChars="20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电子信箱：</w:t>
      </w:r>
      <w:r>
        <w:rPr>
          <w:rFonts w:hint="eastAsia" w:ascii="仿宋" w:hAnsi="仿宋" w:eastAsia="仿宋" w:cs="宋体"/>
          <w:color w:val="000000"/>
          <w:kern w:val="0"/>
          <w:sz w:val="28"/>
          <w:szCs w:val="28"/>
          <w:lang w:val="en-US" w:eastAsia="zh-CN"/>
        </w:rPr>
        <w:t>1683101345</w:t>
      </w:r>
      <w:r>
        <w:rPr>
          <w:rFonts w:ascii="仿宋" w:hAnsi="仿宋" w:eastAsia="仿宋" w:cs="宋体"/>
          <w:color w:val="000000"/>
          <w:kern w:val="0"/>
          <w:sz w:val="28"/>
          <w:szCs w:val="28"/>
        </w:rPr>
        <w:t>@qq.com</w:t>
      </w:r>
    </w:p>
    <w:p>
      <w:pPr>
        <w:widowControl/>
        <w:spacing w:line="460" w:lineRule="exact"/>
        <w:ind w:firstLine="560" w:firstLineChars="200"/>
        <w:jc w:val="left"/>
        <w:rPr>
          <w:rFonts w:hint="eastAsia" w:ascii="仿宋" w:hAnsi="仿宋" w:eastAsia="仿宋" w:cs="宋体"/>
          <w:color w:val="000000"/>
          <w:kern w:val="0"/>
          <w:sz w:val="28"/>
          <w:szCs w:val="28"/>
          <w:lang w:eastAsia="zh-CN"/>
        </w:rPr>
      </w:pPr>
      <w:r>
        <w:rPr>
          <w:rFonts w:hint="eastAsia" w:ascii="仿宋" w:hAnsi="仿宋" w:eastAsia="仿宋" w:cs="宋体"/>
          <w:color w:val="000000"/>
          <w:kern w:val="0"/>
          <w:sz w:val="28"/>
          <w:szCs w:val="28"/>
        </w:rPr>
        <w:t>联系人：</w:t>
      </w:r>
      <w:r>
        <w:rPr>
          <w:rFonts w:hint="eastAsia" w:ascii="仿宋" w:hAnsi="仿宋" w:eastAsia="仿宋" w:cs="宋体"/>
          <w:color w:val="000000"/>
          <w:kern w:val="0"/>
          <w:sz w:val="28"/>
          <w:szCs w:val="28"/>
          <w:lang w:val="en-US" w:eastAsia="zh-CN"/>
        </w:rPr>
        <w:t>马超</w:t>
      </w:r>
    </w:p>
    <w:p>
      <w:pPr>
        <w:widowControl/>
        <w:spacing w:line="460" w:lineRule="exact"/>
        <w:ind w:firstLine="560" w:firstLineChars="20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附件：1.入会申请表</w:t>
      </w:r>
    </w:p>
    <w:p>
      <w:pPr>
        <w:widowControl/>
        <w:spacing w:line="460" w:lineRule="exact"/>
        <w:ind w:firstLine="560" w:firstLineChars="20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xml:space="preserve">      2.中化企协理事登记</w:t>
      </w:r>
      <w:bookmarkStart w:id="3" w:name="_GoBack"/>
      <w:bookmarkEnd w:id="3"/>
      <w:r>
        <w:rPr>
          <w:rFonts w:hint="eastAsia" w:ascii="仿宋" w:hAnsi="仿宋" w:eastAsia="仿宋" w:cs="宋体"/>
          <w:color w:val="000000"/>
          <w:kern w:val="0"/>
          <w:sz w:val="28"/>
          <w:szCs w:val="28"/>
        </w:rPr>
        <w:t>表</w:t>
      </w:r>
    </w:p>
    <w:p>
      <w:pPr>
        <w:widowControl/>
        <w:spacing w:line="460" w:lineRule="exact"/>
        <w:ind w:firstLine="1400" w:firstLineChars="500"/>
        <w:jc w:val="left"/>
        <w:rPr>
          <w:rFonts w:hint="eastAsia" w:ascii="仿宋" w:hAnsi="仿宋" w:eastAsia="仿宋" w:cs="宋体"/>
          <w:color w:val="000000"/>
          <w:kern w:val="0"/>
          <w:sz w:val="28"/>
          <w:szCs w:val="28"/>
        </w:rPr>
      </w:pPr>
      <w:r>
        <w:rPr>
          <w:rFonts w:hint="eastAsia" w:ascii="仿宋" w:hAnsi="仿宋" w:eastAsia="仿宋" w:cs="宋体"/>
          <w:color w:val="000000"/>
          <w:kern w:val="0"/>
          <w:sz w:val="28"/>
          <w:szCs w:val="28"/>
        </w:rPr>
        <w:t>3.中国化工企业管理协会简介</w:t>
      </w:r>
    </w:p>
    <w:p>
      <w:pPr>
        <w:widowControl/>
        <w:spacing w:line="460" w:lineRule="exact"/>
        <w:ind w:firstLine="1400" w:firstLineChars="500"/>
        <w:jc w:val="left"/>
        <w:rPr>
          <w:rFonts w:hint="default" w:ascii="仿宋" w:hAnsi="仿宋" w:eastAsia="仿宋" w:cs="宋体"/>
          <w:color w:val="000000"/>
          <w:kern w:val="0"/>
          <w:sz w:val="28"/>
          <w:szCs w:val="28"/>
          <w:lang w:val="en-US" w:eastAsia="zh-CN"/>
        </w:rPr>
      </w:pPr>
      <w:r>
        <w:rPr>
          <w:rFonts w:hint="eastAsia" w:ascii="仿宋" w:hAnsi="仿宋" w:eastAsia="仿宋" w:cs="宋体"/>
          <w:color w:val="000000"/>
          <w:kern w:val="0"/>
          <w:sz w:val="28"/>
          <w:szCs w:val="28"/>
          <w:lang w:val="en-US" w:eastAsia="zh-CN"/>
        </w:rPr>
        <w:t>4.回传入会登记表</w:t>
      </w:r>
    </w:p>
    <w:p>
      <w:pPr>
        <w:widowControl/>
        <w:spacing w:line="500" w:lineRule="exact"/>
        <w:ind w:firstLine="1400" w:firstLineChars="500"/>
        <w:jc w:val="left"/>
        <w:rPr>
          <w:rFonts w:ascii="仿宋" w:hAnsi="仿宋" w:eastAsia="仿宋" w:cs="宋体"/>
          <w:color w:val="000000"/>
          <w:kern w:val="0"/>
          <w:sz w:val="28"/>
          <w:szCs w:val="28"/>
        </w:rPr>
      </w:pPr>
    </w:p>
    <w:p>
      <w:pPr>
        <w:widowControl/>
        <w:spacing w:line="500" w:lineRule="exact"/>
        <w:ind w:firstLine="560" w:firstLineChars="20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xml:space="preserve">                                 中国化工企业管理协会</w:t>
      </w:r>
    </w:p>
    <w:p>
      <w:pPr>
        <w:widowControl/>
        <w:spacing w:line="500" w:lineRule="exact"/>
        <w:ind w:firstLine="560" w:firstLineChars="20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xml:space="preserve">                                二0二0年十月二十九日</w:t>
      </w:r>
    </w:p>
    <w:p>
      <w:pPr>
        <w:widowControl/>
        <w:spacing w:line="560" w:lineRule="atLeast"/>
        <w:jc w:val="left"/>
        <w:rPr>
          <w:rFonts w:ascii="黑体" w:hAnsi="黑体" w:eastAsia="黑体" w:cs="黑体"/>
          <w:color w:val="000000"/>
          <w:kern w:val="0"/>
          <w:sz w:val="28"/>
          <w:szCs w:val="28"/>
        </w:rPr>
      </w:pPr>
      <w:r>
        <w:rPr>
          <w:rFonts w:hint="eastAsia" w:ascii="黑体" w:hAnsi="黑体" w:eastAsia="黑体" w:cs="黑体"/>
          <w:color w:val="000000"/>
          <w:kern w:val="0"/>
          <w:sz w:val="28"/>
          <w:szCs w:val="28"/>
        </w:rPr>
        <w:t>附件1：</w:t>
      </w:r>
    </w:p>
    <w:p>
      <w:pPr>
        <w:widowControl/>
        <w:spacing w:line="200" w:lineRule="atLeast"/>
        <w:jc w:val="center"/>
        <w:rPr>
          <w:rFonts w:ascii="华文中宋" w:hAnsi="华文中宋" w:eastAsia="华文中宋" w:cs="华文中宋"/>
          <w:b/>
          <w:bCs/>
          <w:color w:val="000000"/>
          <w:kern w:val="0"/>
          <w:sz w:val="36"/>
          <w:szCs w:val="36"/>
        </w:rPr>
      </w:pPr>
      <w:bookmarkStart w:id="1" w:name="_Hlk55207605"/>
      <w:r>
        <w:rPr>
          <w:rFonts w:hint="eastAsia" w:ascii="华文中宋" w:hAnsi="华文中宋" w:eastAsia="华文中宋" w:cs="华文中宋"/>
          <w:b/>
          <w:bCs/>
          <w:color w:val="000000"/>
          <w:kern w:val="0"/>
          <w:sz w:val="36"/>
          <w:szCs w:val="36"/>
        </w:rPr>
        <w:t>入会申请表</w:t>
      </w:r>
    </w:p>
    <w:p>
      <w:pPr>
        <w:widowControl/>
        <w:spacing w:line="200" w:lineRule="atLeast"/>
        <w:jc w:val="center"/>
        <w:rPr>
          <w:rFonts w:ascii="华文中宋" w:hAnsi="华文中宋" w:eastAsia="华文中宋" w:cs="华文中宋"/>
          <w:b/>
          <w:bCs/>
          <w:color w:val="000000"/>
          <w:kern w:val="0"/>
          <w:sz w:val="30"/>
          <w:szCs w:val="30"/>
        </w:rPr>
      </w:pPr>
    </w:p>
    <w:p>
      <w:pPr>
        <w:widowControl/>
        <w:spacing w:line="460" w:lineRule="exact"/>
        <w:ind w:firstLine="600" w:firstLineChars="200"/>
        <w:jc w:val="left"/>
        <w:rPr>
          <w:rFonts w:ascii="仿宋" w:hAnsi="仿宋" w:eastAsia="仿宋" w:cs="宋体"/>
          <w:color w:val="000000"/>
          <w:kern w:val="0"/>
          <w:sz w:val="30"/>
          <w:szCs w:val="30"/>
        </w:rPr>
      </w:pPr>
      <w:r>
        <w:rPr>
          <w:rFonts w:ascii="仿宋" w:hAnsi="仿宋" w:eastAsia="仿宋" w:cs="宋体"/>
          <w:color w:val="000000"/>
          <w:kern w:val="0"/>
          <w:sz w:val="30"/>
          <w:szCs w:val="30"/>
        </w:rPr>
        <w:t>我单位申请加入中国化工企业管理协会，遵守协会</w:t>
      </w:r>
      <w:r>
        <w:rPr>
          <w:rFonts w:hint="eastAsia" w:ascii="仿宋" w:hAnsi="仿宋" w:eastAsia="仿宋" w:cs="宋体"/>
          <w:color w:val="000000"/>
          <w:kern w:val="0"/>
          <w:sz w:val="30"/>
          <w:szCs w:val="30"/>
        </w:rPr>
        <w:t>《</w:t>
      </w:r>
      <w:r>
        <w:rPr>
          <w:rFonts w:ascii="仿宋" w:hAnsi="仿宋" w:eastAsia="仿宋" w:cs="宋体"/>
          <w:color w:val="000000"/>
          <w:kern w:val="0"/>
          <w:sz w:val="30"/>
          <w:szCs w:val="30"/>
        </w:rPr>
        <w:t>章程</w:t>
      </w:r>
      <w:r>
        <w:rPr>
          <w:rFonts w:hint="eastAsia" w:ascii="仿宋" w:hAnsi="仿宋" w:eastAsia="仿宋" w:cs="宋体"/>
          <w:color w:val="000000"/>
          <w:kern w:val="0"/>
          <w:sz w:val="30"/>
          <w:szCs w:val="30"/>
        </w:rPr>
        <w:t>》</w:t>
      </w:r>
      <w:r>
        <w:rPr>
          <w:rFonts w:ascii="仿宋" w:hAnsi="仿宋" w:eastAsia="仿宋" w:cs="宋体"/>
          <w:color w:val="000000"/>
          <w:kern w:val="0"/>
          <w:sz w:val="30"/>
          <w:szCs w:val="30"/>
        </w:rPr>
        <w:t>，执行协会决议，积极参加协会活动，及时反映情况和提出建议，为促进</w:t>
      </w:r>
      <w:r>
        <w:rPr>
          <w:rFonts w:hint="eastAsia" w:ascii="仿宋" w:hAnsi="仿宋" w:eastAsia="仿宋" w:cs="宋体"/>
          <w:color w:val="000000"/>
          <w:kern w:val="0"/>
          <w:sz w:val="30"/>
          <w:szCs w:val="30"/>
        </w:rPr>
        <w:t>石油和化工行业高质量发展</w:t>
      </w:r>
      <w:r>
        <w:rPr>
          <w:rFonts w:ascii="仿宋" w:hAnsi="仿宋" w:eastAsia="仿宋" w:cs="宋体"/>
          <w:color w:val="000000"/>
          <w:kern w:val="0"/>
          <w:sz w:val="30"/>
          <w:szCs w:val="30"/>
        </w:rPr>
        <w:t>做贡献。</w:t>
      </w:r>
    </w:p>
    <w:p>
      <w:pPr>
        <w:widowControl/>
        <w:spacing w:line="200" w:lineRule="atLeast"/>
        <w:jc w:val="center"/>
        <w:rPr>
          <w:rFonts w:ascii="华文中宋" w:hAnsi="华文中宋" w:eastAsia="华文中宋" w:cs="华文中宋"/>
          <w:b/>
          <w:bCs/>
          <w:color w:val="000000"/>
          <w:kern w:val="0"/>
          <w:sz w:val="30"/>
          <w:szCs w:val="30"/>
        </w:rPr>
      </w:pPr>
      <w:r>
        <w:rPr>
          <w:rFonts w:hint="eastAsia" w:ascii="华文中宋" w:hAnsi="华文中宋" w:eastAsia="华文中宋" w:cs="华文中宋"/>
          <w:b/>
          <w:bCs/>
          <w:color w:val="000000"/>
          <w:kern w:val="0"/>
          <w:sz w:val="30"/>
          <w:szCs w:val="30"/>
        </w:rPr>
        <w:t>中国化工企业管理协会团体会员申请入会登记表</w:t>
      </w:r>
    </w:p>
    <w:tbl>
      <w:tblPr>
        <w:tblStyle w:val="7"/>
        <w:tblW w:w="8408" w:type="dxa"/>
        <w:tblInd w:w="1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2"/>
        <w:gridCol w:w="488"/>
        <w:gridCol w:w="2895"/>
        <w:gridCol w:w="1492"/>
        <w:gridCol w:w="2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1442" w:type="dxa"/>
          </w:tcPr>
          <w:p>
            <w:pPr>
              <w:widowControl/>
              <w:spacing w:line="200" w:lineRule="atLeast"/>
              <w:jc w:val="left"/>
              <w:rPr>
                <w:rFonts w:ascii="仿宋" w:hAnsi="仿宋" w:eastAsia="仿宋" w:cs="宋体"/>
                <w:b/>
                <w:bCs/>
                <w:color w:val="000000"/>
                <w:kern w:val="0"/>
                <w:sz w:val="30"/>
                <w:szCs w:val="30"/>
              </w:rPr>
            </w:pPr>
            <w:r>
              <w:rPr>
                <w:rFonts w:hint="eastAsia" w:ascii="仿宋" w:hAnsi="仿宋" w:eastAsia="仿宋" w:cs="宋体"/>
                <w:b/>
                <w:bCs/>
                <w:color w:val="000000"/>
                <w:kern w:val="0"/>
                <w:sz w:val="30"/>
                <w:szCs w:val="30"/>
              </w:rPr>
              <w:t>单位名称</w:t>
            </w:r>
          </w:p>
        </w:tc>
        <w:tc>
          <w:tcPr>
            <w:tcW w:w="3383" w:type="dxa"/>
            <w:gridSpan w:val="2"/>
          </w:tcPr>
          <w:p>
            <w:pPr>
              <w:widowControl/>
              <w:spacing w:line="200" w:lineRule="atLeast"/>
              <w:jc w:val="left"/>
              <w:rPr>
                <w:rFonts w:ascii="仿宋" w:hAnsi="仿宋" w:eastAsia="仿宋" w:cs="宋体"/>
                <w:b/>
                <w:bCs/>
                <w:color w:val="000000"/>
                <w:kern w:val="0"/>
                <w:sz w:val="30"/>
                <w:szCs w:val="30"/>
              </w:rPr>
            </w:pPr>
          </w:p>
        </w:tc>
        <w:tc>
          <w:tcPr>
            <w:tcW w:w="1492" w:type="dxa"/>
          </w:tcPr>
          <w:p>
            <w:pPr>
              <w:widowControl/>
              <w:spacing w:line="200" w:lineRule="atLeast"/>
              <w:jc w:val="left"/>
              <w:rPr>
                <w:rFonts w:ascii="仿宋" w:hAnsi="仿宋" w:eastAsia="仿宋" w:cs="宋体"/>
                <w:b/>
                <w:bCs/>
                <w:color w:val="000000"/>
                <w:kern w:val="0"/>
                <w:sz w:val="30"/>
                <w:szCs w:val="30"/>
              </w:rPr>
            </w:pPr>
            <w:r>
              <w:rPr>
                <w:rFonts w:hint="eastAsia" w:ascii="仿宋" w:hAnsi="仿宋" w:eastAsia="仿宋" w:cs="宋体"/>
                <w:b/>
                <w:bCs/>
                <w:color w:val="000000"/>
                <w:kern w:val="0"/>
                <w:sz w:val="30"/>
                <w:szCs w:val="30"/>
              </w:rPr>
              <w:t>主管部门</w:t>
            </w:r>
          </w:p>
        </w:tc>
        <w:tc>
          <w:tcPr>
            <w:tcW w:w="2091" w:type="dxa"/>
          </w:tcPr>
          <w:p>
            <w:pPr>
              <w:widowControl/>
              <w:spacing w:line="200" w:lineRule="atLeast"/>
              <w:jc w:val="left"/>
              <w:rPr>
                <w:rFonts w:ascii="仿宋" w:hAnsi="仿宋" w:eastAsia="仿宋" w:cs="宋体"/>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1442" w:type="dxa"/>
          </w:tcPr>
          <w:p>
            <w:pPr>
              <w:widowControl/>
              <w:spacing w:line="400" w:lineRule="atLeast"/>
              <w:jc w:val="left"/>
              <w:rPr>
                <w:rFonts w:ascii="仿宋" w:hAnsi="仿宋" w:eastAsia="仿宋" w:cs="宋体"/>
                <w:b/>
                <w:bCs/>
                <w:color w:val="000000"/>
                <w:kern w:val="0"/>
                <w:sz w:val="30"/>
                <w:szCs w:val="30"/>
              </w:rPr>
            </w:pPr>
            <w:r>
              <w:rPr>
                <w:rFonts w:hint="eastAsia" w:ascii="仿宋" w:hAnsi="仿宋" w:eastAsia="仿宋" w:cs="宋体"/>
                <w:b/>
                <w:bCs/>
                <w:color w:val="000000"/>
                <w:kern w:val="0"/>
                <w:sz w:val="30"/>
                <w:szCs w:val="30"/>
              </w:rPr>
              <w:t>成立时间</w:t>
            </w:r>
          </w:p>
        </w:tc>
        <w:tc>
          <w:tcPr>
            <w:tcW w:w="3383" w:type="dxa"/>
            <w:gridSpan w:val="2"/>
          </w:tcPr>
          <w:p>
            <w:pPr>
              <w:widowControl/>
              <w:spacing w:line="400" w:lineRule="atLeast"/>
              <w:jc w:val="left"/>
              <w:rPr>
                <w:rFonts w:ascii="仿宋" w:hAnsi="仿宋" w:eastAsia="仿宋" w:cs="宋体"/>
                <w:b/>
                <w:bCs/>
                <w:color w:val="000000"/>
                <w:kern w:val="0"/>
                <w:sz w:val="30"/>
                <w:szCs w:val="30"/>
              </w:rPr>
            </w:pPr>
          </w:p>
        </w:tc>
        <w:tc>
          <w:tcPr>
            <w:tcW w:w="1492" w:type="dxa"/>
          </w:tcPr>
          <w:p>
            <w:pPr>
              <w:widowControl/>
              <w:spacing w:line="400" w:lineRule="atLeast"/>
              <w:jc w:val="left"/>
              <w:rPr>
                <w:rFonts w:ascii="仿宋" w:hAnsi="仿宋" w:eastAsia="仿宋" w:cs="宋体"/>
                <w:b/>
                <w:bCs/>
                <w:color w:val="000000"/>
                <w:kern w:val="0"/>
                <w:sz w:val="30"/>
                <w:szCs w:val="30"/>
              </w:rPr>
            </w:pPr>
            <w:r>
              <w:rPr>
                <w:rFonts w:hint="eastAsia" w:ascii="仿宋" w:hAnsi="仿宋" w:eastAsia="仿宋" w:cs="宋体"/>
                <w:b/>
                <w:bCs/>
                <w:color w:val="000000"/>
                <w:kern w:val="0"/>
                <w:sz w:val="30"/>
                <w:szCs w:val="30"/>
              </w:rPr>
              <w:t>企业性质</w:t>
            </w:r>
          </w:p>
        </w:tc>
        <w:tc>
          <w:tcPr>
            <w:tcW w:w="2091" w:type="dxa"/>
          </w:tcPr>
          <w:p>
            <w:pPr>
              <w:widowControl/>
              <w:spacing w:line="400" w:lineRule="atLeast"/>
              <w:jc w:val="left"/>
              <w:rPr>
                <w:rFonts w:ascii="仿宋" w:hAnsi="仿宋" w:eastAsia="仿宋" w:cs="宋体"/>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442" w:type="dxa"/>
          </w:tcPr>
          <w:p>
            <w:pPr>
              <w:widowControl/>
              <w:spacing w:line="400" w:lineRule="atLeast"/>
              <w:jc w:val="left"/>
              <w:rPr>
                <w:rFonts w:ascii="仿宋" w:hAnsi="仿宋" w:eastAsia="仿宋" w:cs="宋体"/>
                <w:b/>
                <w:bCs/>
                <w:color w:val="000000"/>
                <w:kern w:val="0"/>
                <w:sz w:val="30"/>
                <w:szCs w:val="30"/>
              </w:rPr>
            </w:pPr>
            <w:r>
              <w:rPr>
                <w:rFonts w:hint="eastAsia" w:ascii="仿宋" w:hAnsi="仿宋" w:eastAsia="仿宋" w:cs="宋体"/>
                <w:b/>
                <w:bCs/>
                <w:color w:val="000000"/>
                <w:kern w:val="0"/>
                <w:sz w:val="30"/>
                <w:szCs w:val="30"/>
              </w:rPr>
              <w:t>职工人数</w:t>
            </w:r>
          </w:p>
        </w:tc>
        <w:tc>
          <w:tcPr>
            <w:tcW w:w="3383" w:type="dxa"/>
            <w:gridSpan w:val="2"/>
          </w:tcPr>
          <w:p>
            <w:pPr>
              <w:widowControl/>
              <w:spacing w:line="400" w:lineRule="atLeast"/>
              <w:jc w:val="left"/>
              <w:rPr>
                <w:rFonts w:ascii="仿宋" w:hAnsi="仿宋" w:eastAsia="仿宋" w:cs="宋体"/>
                <w:b/>
                <w:bCs/>
                <w:color w:val="000000"/>
                <w:kern w:val="0"/>
                <w:sz w:val="30"/>
                <w:szCs w:val="30"/>
              </w:rPr>
            </w:pPr>
          </w:p>
        </w:tc>
        <w:tc>
          <w:tcPr>
            <w:tcW w:w="1492" w:type="dxa"/>
          </w:tcPr>
          <w:p>
            <w:pPr>
              <w:widowControl/>
              <w:spacing w:line="400" w:lineRule="atLeast"/>
              <w:jc w:val="left"/>
              <w:rPr>
                <w:rFonts w:ascii="仿宋" w:hAnsi="仿宋" w:eastAsia="仿宋" w:cs="宋体"/>
                <w:b/>
                <w:bCs/>
                <w:color w:val="000000"/>
                <w:kern w:val="0"/>
                <w:sz w:val="30"/>
                <w:szCs w:val="30"/>
              </w:rPr>
            </w:pPr>
            <w:r>
              <w:rPr>
                <w:rFonts w:hint="eastAsia" w:ascii="仿宋" w:hAnsi="仿宋" w:eastAsia="仿宋" w:cs="宋体"/>
                <w:b/>
                <w:bCs/>
                <w:color w:val="000000"/>
                <w:kern w:val="0"/>
                <w:sz w:val="30"/>
                <w:szCs w:val="30"/>
              </w:rPr>
              <w:t>电    话</w:t>
            </w:r>
          </w:p>
        </w:tc>
        <w:tc>
          <w:tcPr>
            <w:tcW w:w="2091" w:type="dxa"/>
          </w:tcPr>
          <w:p>
            <w:pPr>
              <w:widowControl/>
              <w:spacing w:line="400" w:lineRule="atLeast"/>
              <w:jc w:val="left"/>
              <w:rPr>
                <w:rFonts w:ascii="仿宋" w:hAnsi="仿宋" w:eastAsia="仿宋" w:cs="宋体"/>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1442" w:type="dxa"/>
          </w:tcPr>
          <w:p>
            <w:pPr>
              <w:widowControl/>
              <w:spacing w:line="400" w:lineRule="atLeast"/>
              <w:jc w:val="left"/>
              <w:rPr>
                <w:rFonts w:ascii="仿宋" w:hAnsi="仿宋" w:eastAsia="仿宋" w:cs="宋体"/>
                <w:b/>
                <w:bCs/>
                <w:color w:val="000000"/>
                <w:kern w:val="0"/>
                <w:sz w:val="30"/>
                <w:szCs w:val="30"/>
              </w:rPr>
            </w:pPr>
            <w:r>
              <w:rPr>
                <w:rFonts w:hint="eastAsia" w:ascii="仿宋" w:hAnsi="仿宋" w:eastAsia="仿宋" w:cs="宋体"/>
                <w:b/>
                <w:bCs/>
                <w:color w:val="000000"/>
                <w:kern w:val="0"/>
                <w:sz w:val="30"/>
                <w:szCs w:val="30"/>
              </w:rPr>
              <w:t>邮政编码</w:t>
            </w:r>
          </w:p>
        </w:tc>
        <w:tc>
          <w:tcPr>
            <w:tcW w:w="3383" w:type="dxa"/>
            <w:gridSpan w:val="2"/>
          </w:tcPr>
          <w:p>
            <w:pPr>
              <w:widowControl/>
              <w:spacing w:line="400" w:lineRule="atLeast"/>
              <w:jc w:val="left"/>
              <w:rPr>
                <w:rFonts w:ascii="仿宋" w:hAnsi="仿宋" w:eastAsia="仿宋" w:cs="宋体"/>
                <w:b/>
                <w:bCs/>
                <w:color w:val="000000"/>
                <w:kern w:val="0"/>
                <w:sz w:val="30"/>
                <w:szCs w:val="30"/>
              </w:rPr>
            </w:pPr>
          </w:p>
        </w:tc>
        <w:tc>
          <w:tcPr>
            <w:tcW w:w="1492" w:type="dxa"/>
          </w:tcPr>
          <w:p>
            <w:pPr>
              <w:widowControl/>
              <w:spacing w:line="400" w:lineRule="atLeast"/>
              <w:jc w:val="left"/>
              <w:rPr>
                <w:rFonts w:ascii="仿宋" w:hAnsi="仿宋" w:eastAsia="仿宋" w:cs="宋体"/>
                <w:b/>
                <w:bCs/>
                <w:color w:val="000000"/>
                <w:kern w:val="0"/>
                <w:sz w:val="30"/>
                <w:szCs w:val="30"/>
              </w:rPr>
            </w:pPr>
            <w:r>
              <w:rPr>
                <w:rFonts w:hint="eastAsia" w:ascii="仿宋" w:hAnsi="仿宋" w:eastAsia="仿宋" w:cs="宋体"/>
                <w:b/>
                <w:bCs/>
                <w:color w:val="000000"/>
                <w:kern w:val="0"/>
                <w:sz w:val="30"/>
                <w:szCs w:val="30"/>
              </w:rPr>
              <w:t>电子邮件</w:t>
            </w:r>
          </w:p>
        </w:tc>
        <w:tc>
          <w:tcPr>
            <w:tcW w:w="2091" w:type="dxa"/>
          </w:tcPr>
          <w:p>
            <w:pPr>
              <w:widowControl/>
              <w:spacing w:line="400" w:lineRule="atLeast"/>
              <w:jc w:val="left"/>
              <w:rPr>
                <w:rFonts w:ascii="仿宋" w:hAnsi="仿宋" w:eastAsia="仿宋" w:cs="宋体"/>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1442" w:type="dxa"/>
          </w:tcPr>
          <w:p>
            <w:pPr>
              <w:widowControl/>
              <w:spacing w:line="400" w:lineRule="atLeast"/>
              <w:jc w:val="left"/>
              <w:rPr>
                <w:rFonts w:ascii="仿宋" w:hAnsi="仿宋" w:eastAsia="仿宋" w:cs="宋体"/>
                <w:b/>
                <w:bCs/>
                <w:color w:val="000000"/>
                <w:kern w:val="0"/>
                <w:sz w:val="30"/>
                <w:szCs w:val="30"/>
              </w:rPr>
            </w:pPr>
            <w:r>
              <w:rPr>
                <w:rFonts w:hint="eastAsia" w:ascii="仿宋" w:hAnsi="仿宋" w:eastAsia="仿宋" w:cs="宋体"/>
                <w:b/>
                <w:bCs/>
                <w:color w:val="000000"/>
                <w:kern w:val="0"/>
                <w:sz w:val="30"/>
                <w:szCs w:val="30"/>
              </w:rPr>
              <w:t>主要产品</w:t>
            </w:r>
          </w:p>
        </w:tc>
        <w:tc>
          <w:tcPr>
            <w:tcW w:w="3383" w:type="dxa"/>
            <w:gridSpan w:val="2"/>
          </w:tcPr>
          <w:p>
            <w:pPr>
              <w:widowControl/>
              <w:spacing w:line="400" w:lineRule="atLeast"/>
              <w:jc w:val="left"/>
              <w:rPr>
                <w:rFonts w:ascii="仿宋" w:hAnsi="仿宋" w:eastAsia="仿宋" w:cs="宋体"/>
                <w:b/>
                <w:bCs/>
                <w:color w:val="000000"/>
                <w:kern w:val="0"/>
                <w:sz w:val="30"/>
                <w:szCs w:val="30"/>
              </w:rPr>
            </w:pPr>
          </w:p>
        </w:tc>
        <w:tc>
          <w:tcPr>
            <w:tcW w:w="1492" w:type="dxa"/>
          </w:tcPr>
          <w:p>
            <w:pPr>
              <w:widowControl/>
              <w:spacing w:line="400" w:lineRule="atLeast"/>
              <w:jc w:val="left"/>
              <w:rPr>
                <w:rFonts w:ascii="仿宋" w:hAnsi="仿宋" w:eastAsia="仿宋" w:cs="宋体"/>
                <w:b/>
                <w:bCs/>
                <w:color w:val="000000"/>
                <w:kern w:val="0"/>
                <w:sz w:val="30"/>
                <w:szCs w:val="30"/>
              </w:rPr>
            </w:pPr>
            <w:r>
              <w:rPr>
                <w:rFonts w:hint="eastAsia" w:ascii="仿宋" w:hAnsi="仿宋" w:eastAsia="仿宋" w:cs="宋体"/>
                <w:b/>
                <w:bCs/>
                <w:color w:val="000000"/>
                <w:kern w:val="0"/>
                <w:sz w:val="30"/>
                <w:szCs w:val="30"/>
              </w:rPr>
              <w:t>规    模</w:t>
            </w:r>
          </w:p>
        </w:tc>
        <w:tc>
          <w:tcPr>
            <w:tcW w:w="2091" w:type="dxa"/>
          </w:tcPr>
          <w:p>
            <w:pPr>
              <w:widowControl/>
              <w:spacing w:line="400" w:lineRule="atLeast"/>
              <w:jc w:val="left"/>
              <w:rPr>
                <w:rFonts w:ascii="仿宋" w:hAnsi="仿宋" w:eastAsia="仿宋" w:cs="宋体"/>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442" w:type="dxa"/>
          </w:tcPr>
          <w:p>
            <w:pPr>
              <w:widowControl/>
              <w:spacing w:line="400" w:lineRule="atLeast"/>
              <w:jc w:val="left"/>
              <w:rPr>
                <w:rFonts w:ascii="仿宋" w:hAnsi="仿宋" w:eastAsia="仿宋" w:cs="宋体"/>
                <w:b/>
                <w:bCs/>
                <w:color w:val="000000"/>
                <w:kern w:val="0"/>
                <w:sz w:val="30"/>
                <w:szCs w:val="30"/>
              </w:rPr>
            </w:pPr>
            <w:r>
              <w:rPr>
                <w:rFonts w:hint="eastAsia" w:ascii="仿宋" w:hAnsi="仿宋" w:eastAsia="仿宋" w:cs="宋体"/>
                <w:b/>
                <w:bCs/>
                <w:color w:val="000000"/>
                <w:kern w:val="0"/>
                <w:sz w:val="30"/>
                <w:szCs w:val="30"/>
              </w:rPr>
              <w:t>企业法人</w:t>
            </w:r>
          </w:p>
        </w:tc>
        <w:tc>
          <w:tcPr>
            <w:tcW w:w="3383" w:type="dxa"/>
            <w:gridSpan w:val="2"/>
          </w:tcPr>
          <w:p>
            <w:pPr>
              <w:widowControl/>
              <w:spacing w:line="400" w:lineRule="atLeast"/>
              <w:jc w:val="left"/>
              <w:rPr>
                <w:rFonts w:ascii="仿宋" w:hAnsi="仿宋" w:eastAsia="仿宋" w:cs="宋体"/>
                <w:b/>
                <w:bCs/>
                <w:color w:val="000000"/>
                <w:kern w:val="0"/>
                <w:sz w:val="30"/>
                <w:szCs w:val="30"/>
              </w:rPr>
            </w:pPr>
          </w:p>
        </w:tc>
        <w:tc>
          <w:tcPr>
            <w:tcW w:w="1492" w:type="dxa"/>
          </w:tcPr>
          <w:p>
            <w:pPr>
              <w:widowControl/>
              <w:spacing w:line="400" w:lineRule="atLeast"/>
              <w:jc w:val="left"/>
              <w:rPr>
                <w:rFonts w:ascii="仿宋" w:hAnsi="仿宋" w:eastAsia="仿宋" w:cs="宋体"/>
                <w:b/>
                <w:bCs/>
                <w:color w:val="000000"/>
                <w:kern w:val="0"/>
                <w:sz w:val="30"/>
                <w:szCs w:val="30"/>
              </w:rPr>
            </w:pPr>
            <w:r>
              <w:rPr>
                <w:rFonts w:hint="eastAsia" w:ascii="仿宋" w:hAnsi="仿宋" w:eastAsia="仿宋" w:cs="宋体"/>
                <w:b/>
                <w:bCs/>
                <w:color w:val="000000"/>
                <w:kern w:val="0"/>
                <w:sz w:val="30"/>
                <w:szCs w:val="30"/>
              </w:rPr>
              <w:t>联 系 人</w:t>
            </w:r>
            <w:r>
              <w:rPr>
                <w:rFonts w:hint="eastAsia" w:ascii="仿宋" w:hAnsi="仿宋" w:eastAsia="仿宋" w:cs="宋体"/>
                <w:b/>
                <w:bCs/>
                <w:color w:val="000000"/>
                <w:kern w:val="0"/>
                <w:sz w:val="30"/>
                <w:szCs w:val="30"/>
              </w:rPr>
              <w:tab/>
            </w:r>
          </w:p>
        </w:tc>
        <w:tc>
          <w:tcPr>
            <w:tcW w:w="2091" w:type="dxa"/>
          </w:tcPr>
          <w:p>
            <w:pPr>
              <w:widowControl/>
              <w:spacing w:line="400" w:lineRule="atLeast"/>
              <w:jc w:val="left"/>
              <w:rPr>
                <w:rFonts w:ascii="仿宋" w:hAnsi="仿宋" w:eastAsia="仿宋" w:cs="宋体"/>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1442" w:type="dxa"/>
          </w:tcPr>
          <w:p>
            <w:pPr>
              <w:widowControl/>
              <w:spacing w:line="400" w:lineRule="atLeast"/>
              <w:jc w:val="left"/>
              <w:rPr>
                <w:rFonts w:ascii="仿宋" w:hAnsi="仿宋" w:eastAsia="仿宋" w:cs="宋体"/>
                <w:b/>
                <w:bCs/>
                <w:color w:val="000000"/>
                <w:kern w:val="0"/>
                <w:sz w:val="30"/>
                <w:szCs w:val="30"/>
              </w:rPr>
            </w:pPr>
            <w:r>
              <w:rPr>
                <w:rFonts w:hint="eastAsia" w:ascii="仿宋" w:hAnsi="仿宋" w:eastAsia="仿宋" w:cs="宋体"/>
                <w:b/>
                <w:bCs/>
                <w:color w:val="000000"/>
                <w:kern w:val="0"/>
                <w:sz w:val="30"/>
                <w:szCs w:val="30"/>
              </w:rPr>
              <w:t>通讯地址</w:t>
            </w:r>
          </w:p>
        </w:tc>
        <w:tc>
          <w:tcPr>
            <w:tcW w:w="6966" w:type="dxa"/>
            <w:gridSpan w:val="4"/>
          </w:tcPr>
          <w:p>
            <w:pPr>
              <w:widowControl/>
              <w:spacing w:line="400" w:lineRule="atLeast"/>
              <w:jc w:val="left"/>
              <w:rPr>
                <w:rFonts w:ascii="仿宋" w:hAnsi="仿宋" w:eastAsia="仿宋" w:cs="宋体"/>
                <w:b/>
                <w:bCs/>
                <w:color w:val="000000"/>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1930" w:type="dxa"/>
            <w:gridSpan w:val="2"/>
          </w:tcPr>
          <w:p>
            <w:pPr>
              <w:widowControl/>
              <w:spacing w:line="400" w:lineRule="atLeast"/>
              <w:jc w:val="left"/>
              <w:rPr>
                <w:rFonts w:ascii="仿宋" w:hAnsi="仿宋" w:eastAsia="仿宋" w:cs="宋体"/>
                <w:b/>
                <w:bCs/>
                <w:color w:val="000000"/>
                <w:kern w:val="0"/>
                <w:sz w:val="30"/>
                <w:szCs w:val="30"/>
              </w:rPr>
            </w:pPr>
            <w:r>
              <w:rPr>
                <w:rFonts w:hint="eastAsia" w:ascii="仿宋" w:hAnsi="仿宋" w:eastAsia="仿宋" w:cs="宋体"/>
                <w:b/>
                <w:bCs/>
                <w:color w:val="000000"/>
                <w:kern w:val="0"/>
                <w:sz w:val="30"/>
                <w:szCs w:val="30"/>
              </w:rPr>
              <w:t>会员级别</w:t>
            </w:r>
          </w:p>
        </w:tc>
        <w:tc>
          <w:tcPr>
            <w:tcW w:w="6478" w:type="dxa"/>
            <w:gridSpan w:val="3"/>
          </w:tcPr>
          <w:p>
            <w:pPr>
              <w:widowControl/>
              <w:spacing w:line="400" w:lineRule="atLeast"/>
              <w:ind w:firstLine="904" w:firstLineChars="300"/>
              <w:jc w:val="left"/>
              <w:rPr>
                <w:rFonts w:ascii="仿宋" w:hAnsi="仿宋" w:eastAsia="仿宋" w:cs="宋体"/>
                <w:b/>
                <w:bCs/>
                <w:color w:val="000000"/>
                <w:kern w:val="0"/>
                <w:sz w:val="30"/>
                <w:szCs w:val="30"/>
              </w:rPr>
            </w:pPr>
            <w:r>
              <w:rPr>
                <w:rFonts w:hint="eastAsia" w:ascii="仿宋" w:hAnsi="仿宋" w:eastAsia="仿宋" w:cs="宋体"/>
                <w:b/>
                <w:bCs/>
                <w:color w:val="000000"/>
                <w:kern w:val="0"/>
                <w:sz w:val="30"/>
                <w:szCs w:val="30"/>
              </w:rPr>
              <w:t xml:space="preserve"> □会员    </w:t>
            </w:r>
            <w:r>
              <w:rPr>
                <w:rFonts w:hint="eastAsia" w:ascii="仿宋" w:hAnsi="仿宋" w:eastAsia="仿宋" w:cs="宋体"/>
                <w:b/>
                <w:bCs/>
                <w:color w:val="000000"/>
                <w:kern w:val="0"/>
                <w:sz w:val="30"/>
                <w:szCs w:val="30"/>
              </w:rPr>
              <w:sym w:font="Wingdings 2" w:char="00A3"/>
            </w:r>
            <w:r>
              <w:rPr>
                <w:rFonts w:hint="eastAsia" w:ascii="仿宋" w:hAnsi="仿宋" w:eastAsia="仿宋" w:cs="宋体"/>
                <w:b/>
                <w:bCs/>
                <w:color w:val="000000"/>
                <w:kern w:val="0"/>
                <w:sz w:val="30"/>
                <w:szCs w:val="30"/>
              </w:rPr>
              <w:t>理事    □副会长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trPr>
        <w:tc>
          <w:tcPr>
            <w:tcW w:w="1930" w:type="dxa"/>
            <w:gridSpan w:val="2"/>
          </w:tcPr>
          <w:p>
            <w:pPr>
              <w:widowControl/>
              <w:spacing w:line="400" w:lineRule="atLeast"/>
              <w:jc w:val="left"/>
              <w:rPr>
                <w:rFonts w:ascii="仿宋" w:hAnsi="仿宋" w:eastAsia="仿宋" w:cs="宋体"/>
                <w:b/>
                <w:bCs/>
                <w:color w:val="000000"/>
                <w:kern w:val="0"/>
                <w:sz w:val="30"/>
                <w:szCs w:val="30"/>
              </w:rPr>
            </w:pPr>
            <w:r>
              <w:rPr>
                <w:rFonts w:hint="eastAsia" w:ascii="仿宋" w:hAnsi="仿宋" w:eastAsia="仿宋" w:cs="宋体"/>
                <w:b/>
                <w:bCs/>
                <w:color w:val="000000"/>
                <w:kern w:val="0"/>
                <w:sz w:val="30"/>
                <w:szCs w:val="30"/>
              </w:rPr>
              <w:t>理 事 会</w:t>
            </w:r>
          </w:p>
          <w:p>
            <w:pPr>
              <w:widowControl/>
              <w:spacing w:line="400" w:lineRule="atLeast"/>
              <w:jc w:val="left"/>
              <w:rPr>
                <w:rFonts w:ascii="仿宋" w:hAnsi="仿宋" w:eastAsia="仿宋" w:cs="宋体"/>
                <w:b/>
                <w:bCs/>
                <w:color w:val="000000"/>
                <w:kern w:val="0"/>
                <w:sz w:val="30"/>
                <w:szCs w:val="30"/>
              </w:rPr>
            </w:pPr>
            <w:r>
              <w:rPr>
                <w:rFonts w:hint="eastAsia" w:ascii="仿宋" w:hAnsi="仿宋" w:eastAsia="仿宋" w:cs="宋体"/>
                <w:b/>
                <w:bCs/>
                <w:color w:val="000000"/>
                <w:kern w:val="0"/>
                <w:sz w:val="30"/>
                <w:szCs w:val="30"/>
              </w:rPr>
              <w:t>审批意见</w:t>
            </w:r>
          </w:p>
        </w:tc>
        <w:tc>
          <w:tcPr>
            <w:tcW w:w="6478" w:type="dxa"/>
            <w:gridSpan w:val="3"/>
          </w:tcPr>
          <w:p>
            <w:pPr>
              <w:widowControl/>
              <w:spacing w:line="400" w:lineRule="atLeast"/>
              <w:jc w:val="left"/>
              <w:rPr>
                <w:rFonts w:ascii="仿宋" w:hAnsi="仿宋" w:eastAsia="仿宋" w:cs="宋体"/>
                <w:b/>
                <w:bCs/>
                <w:color w:val="000000"/>
                <w:kern w:val="0"/>
                <w:sz w:val="30"/>
                <w:szCs w:val="30"/>
              </w:rPr>
            </w:pPr>
          </w:p>
        </w:tc>
      </w:tr>
    </w:tbl>
    <w:p>
      <w:pPr>
        <w:widowControl/>
        <w:spacing w:line="460" w:lineRule="exact"/>
        <w:ind w:firstLine="602" w:firstLineChars="200"/>
        <w:jc w:val="left"/>
        <w:rPr>
          <w:rFonts w:ascii="仿宋" w:hAnsi="仿宋" w:eastAsia="仿宋" w:cs="宋体"/>
          <w:color w:val="000000"/>
          <w:kern w:val="0"/>
          <w:sz w:val="30"/>
          <w:szCs w:val="30"/>
        </w:rPr>
      </w:pPr>
      <w:r>
        <w:rPr>
          <w:rFonts w:hint="eastAsia" w:ascii="仿宋" w:hAnsi="仿宋" w:eastAsia="仿宋" w:cs="宋体"/>
          <w:b/>
          <w:bCs/>
          <w:color w:val="000000"/>
          <w:kern w:val="0"/>
          <w:sz w:val="30"/>
          <w:szCs w:val="30"/>
        </w:rPr>
        <w:t>说明：</w:t>
      </w:r>
      <w:r>
        <w:rPr>
          <w:rFonts w:hint="eastAsia" w:ascii="仿宋" w:hAnsi="仿宋" w:eastAsia="仿宋" w:cs="宋体"/>
          <w:color w:val="000000"/>
          <w:kern w:val="0"/>
          <w:sz w:val="30"/>
          <w:szCs w:val="30"/>
        </w:rPr>
        <w:t>在会员级别一栏中，请在选中项中划“√”。申请入会的会员需填此表一式两份（可复印），加盖公章后寄回本会，经协会批准后，一份存档，一份寄回原单位保存。         </w:t>
      </w:r>
    </w:p>
    <w:p>
      <w:pPr>
        <w:widowControl/>
        <w:spacing w:line="460" w:lineRule="exact"/>
        <w:ind w:firstLine="600" w:firstLineChars="200"/>
        <w:jc w:val="left"/>
        <w:rPr>
          <w:rFonts w:ascii="仿宋" w:hAnsi="仿宋" w:eastAsia="仿宋" w:cs="宋体"/>
          <w:color w:val="000000"/>
          <w:kern w:val="0"/>
          <w:sz w:val="30"/>
          <w:szCs w:val="30"/>
        </w:rPr>
      </w:pPr>
    </w:p>
    <w:p>
      <w:pPr>
        <w:widowControl/>
        <w:spacing w:line="560" w:lineRule="atLeast"/>
        <w:ind w:firstLine="900" w:firstLineChars="3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申请单位公章：                  审核单位公章：</w:t>
      </w:r>
    </w:p>
    <w:p>
      <w:pPr>
        <w:widowControl/>
        <w:spacing w:line="560" w:lineRule="atLeast"/>
        <w:ind w:firstLine="600" w:firstLineChars="200"/>
        <w:jc w:val="left"/>
        <w:rPr>
          <w:rFonts w:ascii="仿宋" w:hAnsi="仿宋" w:eastAsia="仿宋" w:cs="宋体"/>
          <w:color w:val="000000"/>
          <w:kern w:val="0"/>
          <w:sz w:val="30"/>
          <w:szCs w:val="30"/>
        </w:rPr>
      </w:pPr>
      <w:r>
        <w:rPr>
          <w:rFonts w:hint="eastAsia" w:ascii="仿宋" w:hAnsi="仿宋" w:eastAsia="仿宋" w:cs="宋体"/>
          <w:color w:val="000000"/>
          <w:kern w:val="0"/>
          <w:sz w:val="30"/>
          <w:szCs w:val="30"/>
        </w:rPr>
        <w:t xml:space="preserve">  年   月  日                      年   月  日</w:t>
      </w:r>
    </w:p>
    <w:bookmarkEnd w:id="1"/>
    <w:p>
      <w:pPr>
        <w:widowControl/>
        <w:spacing w:line="560" w:lineRule="atLeast"/>
        <w:jc w:val="left"/>
        <w:rPr>
          <w:rFonts w:ascii="黑体" w:hAnsi="黑体" w:eastAsia="黑体" w:cs="黑体"/>
          <w:color w:val="000000"/>
          <w:kern w:val="0"/>
          <w:sz w:val="28"/>
          <w:szCs w:val="28"/>
        </w:rPr>
      </w:pPr>
      <w:r>
        <w:rPr>
          <w:rFonts w:hint="eastAsia" w:ascii="黑体" w:hAnsi="黑体" w:eastAsia="黑体" w:cs="黑体"/>
          <w:color w:val="000000"/>
          <w:kern w:val="0"/>
          <w:sz w:val="28"/>
          <w:szCs w:val="28"/>
        </w:rPr>
        <w:t>附件2：</w:t>
      </w:r>
      <w:bookmarkStart w:id="2" w:name="_Hlk55207646"/>
    </w:p>
    <w:tbl>
      <w:tblPr>
        <w:tblStyle w:val="7"/>
        <w:tblpPr w:leftFromText="180" w:rightFromText="180" w:vertAnchor="text" w:horzAnchor="margin" w:tblpX="-289" w:tblpY="886"/>
        <w:tblOverlap w:val="never"/>
        <w:tblW w:w="8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6"/>
        <w:gridCol w:w="1426"/>
        <w:gridCol w:w="1725"/>
        <w:gridCol w:w="1513"/>
        <w:gridCol w:w="1258"/>
        <w:gridCol w:w="1350"/>
      </w:tblGrid>
      <w:tr>
        <w:tblPrEx>
          <w:tblCellMar>
            <w:top w:w="0" w:type="dxa"/>
            <w:left w:w="108" w:type="dxa"/>
            <w:bottom w:w="0" w:type="dxa"/>
            <w:right w:w="108" w:type="dxa"/>
          </w:tblCellMar>
        </w:tblPrEx>
        <w:trPr>
          <w:trHeight w:val="561" w:hRule="atLeast"/>
        </w:trPr>
        <w:tc>
          <w:tcPr>
            <w:tcW w:w="1486" w:type="dxa"/>
            <w:vAlign w:val="center"/>
          </w:tcPr>
          <w:p>
            <w:pPr>
              <w:widowControl/>
              <w:spacing w:line="580" w:lineRule="exact"/>
              <w:ind w:hanging="2"/>
              <w:jc w:val="left"/>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姓  名</w:t>
            </w:r>
          </w:p>
        </w:tc>
        <w:tc>
          <w:tcPr>
            <w:tcW w:w="1426" w:type="dxa"/>
            <w:vAlign w:val="center"/>
          </w:tcPr>
          <w:p>
            <w:pPr>
              <w:widowControl/>
              <w:spacing w:line="580" w:lineRule="exact"/>
              <w:jc w:val="left"/>
              <w:rPr>
                <w:rFonts w:ascii="仿宋" w:hAnsi="仿宋" w:eastAsia="仿宋" w:cs="仿宋"/>
                <w:b/>
                <w:bCs/>
                <w:color w:val="000000"/>
                <w:kern w:val="0"/>
                <w:sz w:val="28"/>
                <w:szCs w:val="28"/>
              </w:rPr>
            </w:pPr>
          </w:p>
        </w:tc>
        <w:tc>
          <w:tcPr>
            <w:tcW w:w="1725" w:type="dxa"/>
            <w:vAlign w:val="center"/>
          </w:tcPr>
          <w:p>
            <w:pPr>
              <w:widowControl/>
              <w:spacing w:line="580" w:lineRule="exact"/>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出生年月</w:t>
            </w:r>
          </w:p>
        </w:tc>
        <w:tc>
          <w:tcPr>
            <w:tcW w:w="4121" w:type="dxa"/>
            <w:gridSpan w:val="3"/>
            <w:vAlign w:val="center"/>
          </w:tcPr>
          <w:p>
            <w:pPr>
              <w:widowControl/>
              <w:spacing w:line="580" w:lineRule="exact"/>
              <w:jc w:val="left"/>
              <w:rPr>
                <w:rFonts w:ascii="仿宋" w:hAnsi="仿宋" w:eastAsia="仿宋" w:cs="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486" w:type="dxa"/>
            <w:vAlign w:val="center"/>
          </w:tcPr>
          <w:p>
            <w:pPr>
              <w:widowControl/>
              <w:spacing w:line="580" w:lineRule="exact"/>
              <w:jc w:val="left"/>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性  别</w:t>
            </w:r>
          </w:p>
        </w:tc>
        <w:tc>
          <w:tcPr>
            <w:tcW w:w="1426" w:type="dxa"/>
            <w:vAlign w:val="center"/>
          </w:tcPr>
          <w:p>
            <w:pPr>
              <w:widowControl/>
              <w:spacing w:line="580" w:lineRule="exact"/>
              <w:jc w:val="left"/>
              <w:rPr>
                <w:rFonts w:ascii="仿宋" w:hAnsi="仿宋" w:eastAsia="仿宋" w:cs="仿宋"/>
                <w:b/>
                <w:bCs/>
                <w:color w:val="000000"/>
                <w:kern w:val="0"/>
                <w:sz w:val="28"/>
                <w:szCs w:val="28"/>
              </w:rPr>
            </w:pPr>
          </w:p>
        </w:tc>
        <w:tc>
          <w:tcPr>
            <w:tcW w:w="1725" w:type="dxa"/>
            <w:vAlign w:val="center"/>
          </w:tcPr>
          <w:p>
            <w:pPr>
              <w:widowControl/>
              <w:spacing w:line="580" w:lineRule="exact"/>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民  族</w:t>
            </w:r>
          </w:p>
        </w:tc>
        <w:tc>
          <w:tcPr>
            <w:tcW w:w="1513" w:type="dxa"/>
            <w:vAlign w:val="center"/>
          </w:tcPr>
          <w:p>
            <w:pPr>
              <w:widowControl/>
              <w:spacing w:line="580" w:lineRule="exact"/>
              <w:jc w:val="left"/>
              <w:rPr>
                <w:rFonts w:ascii="仿宋" w:hAnsi="仿宋" w:eastAsia="仿宋" w:cs="仿宋"/>
                <w:b/>
                <w:bCs/>
                <w:color w:val="000000"/>
                <w:kern w:val="0"/>
                <w:sz w:val="28"/>
                <w:szCs w:val="28"/>
              </w:rPr>
            </w:pPr>
          </w:p>
        </w:tc>
        <w:tc>
          <w:tcPr>
            <w:tcW w:w="1258" w:type="dxa"/>
            <w:vAlign w:val="center"/>
          </w:tcPr>
          <w:p>
            <w:pPr>
              <w:widowControl/>
              <w:spacing w:line="580" w:lineRule="exact"/>
              <w:jc w:val="left"/>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国  籍</w:t>
            </w:r>
          </w:p>
        </w:tc>
        <w:tc>
          <w:tcPr>
            <w:tcW w:w="1350" w:type="dxa"/>
            <w:vAlign w:val="center"/>
          </w:tcPr>
          <w:p>
            <w:pPr>
              <w:widowControl/>
              <w:spacing w:line="580" w:lineRule="exact"/>
              <w:jc w:val="left"/>
              <w:rPr>
                <w:rFonts w:ascii="仿宋" w:hAnsi="仿宋" w:eastAsia="仿宋" w:cs="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486" w:type="dxa"/>
            <w:vAlign w:val="center"/>
          </w:tcPr>
          <w:p>
            <w:pPr>
              <w:widowControl/>
              <w:spacing w:line="580" w:lineRule="exact"/>
              <w:jc w:val="left"/>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证件类型</w:t>
            </w:r>
          </w:p>
        </w:tc>
        <w:tc>
          <w:tcPr>
            <w:tcW w:w="1426" w:type="dxa"/>
            <w:vAlign w:val="center"/>
          </w:tcPr>
          <w:p>
            <w:pPr>
              <w:widowControl/>
              <w:spacing w:line="580" w:lineRule="exact"/>
              <w:jc w:val="left"/>
              <w:rPr>
                <w:rFonts w:ascii="仿宋" w:hAnsi="仿宋" w:eastAsia="仿宋" w:cs="仿宋"/>
                <w:b/>
                <w:bCs/>
                <w:color w:val="000000"/>
                <w:kern w:val="0"/>
                <w:sz w:val="28"/>
                <w:szCs w:val="28"/>
              </w:rPr>
            </w:pPr>
          </w:p>
        </w:tc>
        <w:tc>
          <w:tcPr>
            <w:tcW w:w="1725" w:type="dxa"/>
            <w:vAlign w:val="center"/>
          </w:tcPr>
          <w:p>
            <w:pPr>
              <w:widowControl/>
              <w:spacing w:line="580" w:lineRule="exact"/>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证件编号</w:t>
            </w:r>
          </w:p>
        </w:tc>
        <w:tc>
          <w:tcPr>
            <w:tcW w:w="4121" w:type="dxa"/>
            <w:gridSpan w:val="3"/>
            <w:vAlign w:val="center"/>
          </w:tcPr>
          <w:p>
            <w:pPr>
              <w:widowControl/>
              <w:spacing w:line="580" w:lineRule="exact"/>
              <w:jc w:val="left"/>
              <w:rPr>
                <w:rFonts w:ascii="仿宋" w:hAnsi="仿宋" w:eastAsia="仿宋" w:cs="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486" w:type="dxa"/>
            <w:vAlign w:val="center"/>
          </w:tcPr>
          <w:p>
            <w:pPr>
              <w:widowControl/>
              <w:spacing w:line="580" w:lineRule="exact"/>
              <w:jc w:val="left"/>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政治面貌</w:t>
            </w:r>
          </w:p>
        </w:tc>
        <w:tc>
          <w:tcPr>
            <w:tcW w:w="1426" w:type="dxa"/>
            <w:vAlign w:val="center"/>
          </w:tcPr>
          <w:p>
            <w:pPr>
              <w:widowControl/>
              <w:spacing w:line="580" w:lineRule="exact"/>
              <w:jc w:val="left"/>
              <w:rPr>
                <w:rFonts w:ascii="仿宋" w:hAnsi="仿宋" w:eastAsia="仿宋" w:cs="仿宋"/>
                <w:b/>
                <w:bCs/>
                <w:color w:val="000000"/>
                <w:kern w:val="0"/>
                <w:sz w:val="28"/>
                <w:szCs w:val="28"/>
              </w:rPr>
            </w:pPr>
          </w:p>
        </w:tc>
        <w:tc>
          <w:tcPr>
            <w:tcW w:w="1725" w:type="dxa"/>
            <w:vAlign w:val="center"/>
          </w:tcPr>
          <w:p>
            <w:pPr>
              <w:widowControl/>
              <w:spacing w:line="580" w:lineRule="exact"/>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学  历</w:t>
            </w:r>
          </w:p>
        </w:tc>
        <w:tc>
          <w:tcPr>
            <w:tcW w:w="1513" w:type="dxa"/>
            <w:vAlign w:val="center"/>
          </w:tcPr>
          <w:p>
            <w:pPr>
              <w:widowControl/>
              <w:spacing w:line="580" w:lineRule="exact"/>
              <w:jc w:val="left"/>
              <w:rPr>
                <w:rFonts w:ascii="仿宋" w:hAnsi="仿宋" w:eastAsia="仿宋" w:cs="仿宋"/>
                <w:b/>
                <w:bCs/>
                <w:color w:val="000000"/>
                <w:kern w:val="0"/>
                <w:sz w:val="28"/>
                <w:szCs w:val="28"/>
              </w:rPr>
            </w:pPr>
          </w:p>
        </w:tc>
        <w:tc>
          <w:tcPr>
            <w:tcW w:w="1258" w:type="dxa"/>
            <w:vAlign w:val="center"/>
          </w:tcPr>
          <w:p>
            <w:pPr>
              <w:widowControl/>
              <w:spacing w:line="580" w:lineRule="exact"/>
              <w:jc w:val="left"/>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职称</w:t>
            </w:r>
          </w:p>
        </w:tc>
        <w:tc>
          <w:tcPr>
            <w:tcW w:w="1350" w:type="dxa"/>
            <w:vAlign w:val="center"/>
          </w:tcPr>
          <w:p>
            <w:pPr>
              <w:widowControl/>
              <w:spacing w:line="580" w:lineRule="exact"/>
              <w:jc w:val="left"/>
              <w:rPr>
                <w:rFonts w:ascii="仿宋" w:hAnsi="仿宋" w:eastAsia="仿宋" w:cs="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486" w:type="dxa"/>
            <w:vAlign w:val="center"/>
          </w:tcPr>
          <w:p>
            <w:pPr>
              <w:widowControl/>
              <w:spacing w:line="580" w:lineRule="exact"/>
              <w:jc w:val="left"/>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工作单位</w:t>
            </w:r>
            <w:r>
              <w:rPr>
                <w:rFonts w:hint="eastAsia" w:ascii="仿宋" w:hAnsi="仿宋" w:eastAsia="仿宋" w:cs="仿宋"/>
                <w:b/>
                <w:bCs/>
                <w:color w:val="000000"/>
                <w:kern w:val="0"/>
                <w:sz w:val="28"/>
                <w:szCs w:val="28"/>
              </w:rPr>
              <w:tab/>
            </w:r>
          </w:p>
        </w:tc>
        <w:tc>
          <w:tcPr>
            <w:tcW w:w="4664" w:type="dxa"/>
            <w:gridSpan w:val="3"/>
            <w:vAlign w:val="center"/>
          </w:tcPr>
          <w:p>
            <w:pPr>
              <w:widowControl/>
              <w:spacing w:line="580" w:lineRule="exact"/>
              <w:jc w:val="left"/>
              <w:rPr>
                <w:rFonts w:ascii="仿宋" w:hAnsi="仿宋" w:eastAsia="仿宋" w:cs="仿宋"/>
                <w:b/>
                <w:bCs/>
                <w:color w:val="000000"/>
                <w:kern w:val="0"/>
                <w:sz w:val="28"/>
                <w:szCs w:val="28"/>
              </w:rPr>
            </w:pPr>
          </w:p>
        </w:tc>
        <w:tc>
          <w:tcPr>
            <w:tcW w:w="1258" w:type="dxa"/>
            <w:vAlign w:val="center"/>
          </w:tcPr>
          <w:p>
            <w:pPr>
              <w:widowControl/>
              <w:spacing w:line="580" w:lineRule="exact"/>
              <w:jc w:val="left"/>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职务</w:t>
            </w:r>
          </w:p>
        </w:tc>
        <w:tc>
          <w:tcPr>
            <w:tcW w:w="1350" w:type="dxa"/>
            <w:vAlign w:val="center"/>
          </w:tcPr>
          <w:p>
            <w:pPr>
              <w:widowControl/>
              <w:spacing w:line="580" w:lineRule="exact"/>
              <w:jc w:val="left"/>
              <w:rPr>
                <w:rFonts w:ascii="仿宋" w:hAnsi="仿宋" w:eastAsia="仿宋" w:cs="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486" w:type="dxa"/>
            <w:vAlign w:val="center"/>
          </w:tcPr>
          <w:p>
            <w:pPr>
              <w:widowControl/>
              <w:spacing w:line="580" w:lineRule="exact"/>
              <w:jc w:val="left"/>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通信地址</w:t>
            </w:r>
          </w:p>
        </w:tc>
        <w:tc>
          <w:tcPr>
            <w:tcW w:w="7272" w:type="dxa"/>
            <w:gridSpan w:val="5"/>
            <w:vAlign w:val="center"/>
          </w:tcPr>
          <w:p>
            <w:pPr>
              <w:widowControl/>
              <w:spacing w:line="580" w:lineRule="exact"/>
              <w:jc w:val="left"/>
              <w:rPr>
                <w:rFonts w:ascii="仿宋" w:hAnsi="仿宋" w:eastAsia="仿宋" w:cs="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486" w:type="dxa"/>
            <w:vAlign w:val="center"/>
          </w:tcPr>
          <w:p>
            <w:pPr>
              <w:widowControl/>
              <w:spacing w:line="580" w:lineRule="exact"/>
              <w:jc w:val="left"/>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邮政编码</w:t>
            </w:r>
          </w:p>
        </w:tc>
        <w:tc>
          <w:tcPr>
            <w:tcW w:w="3151" w:type="dxa"/>
            <w:gridSpan w:val="2"/>
            <w:vAlign w:val="center"/>
          </w:tcPr>
          <w:p>
            <w:pPr>
              <w:widowControl/>
              <w:spacing w:line="580" w:lineRule="exact"/>
              <w:jc w:val="left"/>
              <w:rPr>
                <w:rFonts w:ascii="仿宋" w:hAnsi="仿宋" w:eastAsia="仿宋" w:cs="仿宋"/>
                <w:b/>
                <w:bCs/>
                <w:color w:val="000000"/>
                <w:kern w:val="0"/>
                <w:sz w:val="28"/>
                <w:szCs w:val="28"/>
              </w:rPr>
            </w:pPr>
          </w:p>
        </w:tc>
        <w:tc>
          <w:tcPr>
            <w:tcW w:w="1513" w:type="dxa"/>
            <w:vAlign w:val="center"/>
          </w:tcPr>
          <w:p>
            <w:pPr>
              <w:widowControl/>
              <w:spacing w:line="580" w:lineRule="exact"/>
              <w:jc w:val="left"/>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联系电话</w:t>
            </w:r>
            <w:r>
              <w:rPr>
                <w:rFonts w:hint="eastAsia" w:ascii="仿宋" w:hAnsi="仿宋" w:eastAsia="仿宋" w:cs="仿宋"/>
                <w:b/>
                <w:bCs/>
                <w:color w:val="000000"/>
                <w:kern w:val="0"/>
                <w:sz w:val="28"/>
                <w:szCs w:val="28"/>
              </w:rPr>
              <w:tab/>
            </w:r>
          </w:p>
        </w:tc>
        <w:tc>
          <w:tcPr>
            <w:tcW w:w="2608" w:type="dxa"/>
            <w:gridSpan w:val="2"/>
            <w:vAlign w:val="center"/>
          </w:tcPr>
          <w:p>
            <w:pPr>
              <w:widowControl/>
              <w:spacing w:line="580" w:lineRule="exact"/>
              <w:jc w:val="left"/>
              <w:rPr>
                <w:rFonts w:ascii="仿宋" w:hAnsi="仿宋" w:eastAsia="仿宋" w:cs="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486" w:type="dxa"/>
            <w:vAlign w:val="center"/>
          </w:tcPr>
          <w:p>
            <w:pPr>
              <w:widowControl/>
              <w:spacing w:line="580" w:lineRule="exact"/>
              <w:jc w:val="left"/>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电子邮箱</w:t>
            </w:r>
          </w:p>
        </w:tc>
        <w:tc>
          <w:tcPr>
            <w:tcW w:w="7272" w:type="dxa"/>
            <w:gridSpan w:val="5"/>
            <w:vAlign w:val="center"/>
          </w:tcPr>
          <w:p>
            <w:pPr>
              <w:widowControl/>
              <w:spacing w:line="580" w:lineRule="exact"/>
              <w:jc w:val="left"/>
              <w:rPr>
                <w:rFonts w:ascii="仿宋" w:hAnsi="仿宋" w:eastAsia="仿宋" w:cs="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8758" w:type="dxa"/>
            <w:gridSpan w:val="6"/>
            <w:vAlign w:val="center"/>
          </w:tcPr>
          <w:p>
            <w:pPr>
              <w:widowControl/>
              <w:spacing w:line="580" w:lineRule="exact"/>
              <w:ind w:firstLine="3373" w:firstLineChars="1200"/>
              <w:jc w:val="left"/>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本人主要简历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2912" w:type="dxa"/>
            <w:gridSpan w:val="2"/>
            <w:vAlign w:val="center"/>
          </w:tcPr>
          <w:p>
            <w:pPr>
              <w:widowControl/>
              <w:spacing w:line="580" w:lineRule="exact"/>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自何年月至何年月</w:t>
            </w:r>
          </w:p>
        </w:tc>
        <w:tc>
          <w:tcPr>
            <w:tcW w:w="4496" w:type="dxa"/>
            <w:gridSpan w:val="3"/>
            <w:vAlign w:val="center"/>
          </w:tcPr>
          <w:p>
            <w:pPr>
              <w:widowControl/>
              <w:spacing w:line="580" w:lineRule="exact"/>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在何地区何单位</w:t>
            </w:r>
          </w:p>
        </w:tc>
        <w:tc>
          <w:tcPr>
            <w:tcW w:w="1350" w:type="dxa"/>
            <w:vAlign w:val="center"/>
          </w:tcPr>
          <w:p>
            <w:pPr>
              <w:widowControl/>
              <w:spacing w:line="580" w:lineRule="exact"/>
              <w:jc w:val="center"/>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2912" w:type="dxa"/>
            <w:gridSpan w:val="2"/>
            <w:vAlign w:val="center"/>
          </w:tcPr>
          <w:p>
            <w:pPr>
              <w:widowControl/>
              <w:spacing w:line="580" w:lineRule="exact"/>
              <w:jc w:val="left"/>
              <w:rPr>
                <w:rFonts w:ascii="仿宋" w:hAnsi="仿宋" w:eastAsia="仿宋" w:cs="仿宋"/>
                <w:b/>
                <w:bCs/>
                <w:color w:val="000000"/>
                <w:kern w:val="0"/>
                <w:sz w:val="28"/>
                <w:szCs w:val="28"/>
              </w:rPr>
            </w:pPr>
          </w:p>
        </w:tc>
        <w:tc>
          <w:tcPr>
            <w:tcW w:w="4496" w:type="dxa"/>
            <w:gridSpan w:val="3"/>
            <w:vAlign w:val="center"/>
          </w:tcPr>
          <w:p>
            <w:pPr>
              <w:widowControl/>
              <w:spacing w:line="580" w:lineRule="exact"/>
              <w:jc w:val="left"/>
              <w:rPr>
                <w:rFonts w:ascii="仿宋" w:hAnsi="仿宋" w:eastAsia="仿宋" w:cs="仿宋"/>
                <w:b/>
                <w:bCs/>
                <w:color w:val="000000"/>
                <w:kern w:val="0"/>
                <w:sz w:val="28"/>
                <w:szCs w:val="28"/>
              </w:rPr>
            </w:pPr>
          </w:p>
        </w:tc>
        <w:tc>
          <w:tcPr>
            <w:tcW w:w="1350" w:type="dxa"/>
            <w:vAlign w:val="center"/>
          </w:tcPr>
          <w:p>
            <w:pPr>
              <w:widowControl/>
              <w:spacing w:line="580" w:lineRule="exact"/>
              <w:jc w:val="left"/>
              <w:rPr>
                <w:rFonts w:ascii="仿宋" w:hAnsi="仿宋" w:eastAsia="仿宋" w:cs="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2912" w:type="dxa"/>
            <w:gridSpan w:val="2"/>
            <w:vAlign w:val="center"/>
          </w:tcPr>
          <w:p>
            <w:pPr>
              <w:widowControl/>
              <w:spacing w:line="580" w:lineRule="exact"/>
              <w:jc w:val="left"/>
              <w:rPr>
                <w:rFonts w:ascii="仿宋" w:hAnsi="仿宋" w:eastAsia="仿宋" w:cs="仿宋"/>
                <w:b/>
                <w:bCs/>
                <w:color w:val="000000"/>
                <w:kern w:val="0"/>
                <w:sz w:val="28"/>
                <w:szCs w:val="28"/>
              </w:rPr>
            </w:pPr>
          </w:p>
        </w:tc>
        <w:tc>
          <w:tcPr>
            <w:tcW w:w="4496" w:type="dxa"/>
            <w:gridSpan w:val="3"/>
            <w:vAlign w:val="center"/>
          </w:tcPr>
          <w:p>
            <w:pPr>
              <w:widowControl/>
              <w:spacing w:line="580" w:lineRule="exact"/>
              <w:jc w:val="left"/>
              <w:rPr>
                <w:rFonts w:ascii="仿宋" w:hAnsi="仿宋" w:eastAsia="仿宋" w:cs="仿宋"/>
                <w:b/>
                <w:bCs/>
                <w:color w:val="000000"/>
                <w:kern w:val="0"/>
                <w:sz w:val="28"/>
                <w:szCs w:val="28"/>
              </w:rPr>
            </w:pPr>
          </w:p>
        </w:tc>
        <w:tc>
          <w:tcPr>
            <w:tcW w:w="1350" w:type="dxa"/>
            <w:vAlign w:val="center"/>
          </w:tcPr>
          <w:p>
            <w:pPr>
              <w:widowControl/>
              <w:spacing w:line="580" w:lineRule="exact"/>
              <w:jc w:val="left"/>
              <w:rPr>
                <w:rFonts w:ascii="仿宋" w:hAnsi="仿宋" w:eastAsia="仿宋" w:cs="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2912" w:type="dxa"/>
            <w:gridSpan w:val="2"/>
            <w:vAlign w:val="center"/>
          </w:tcPr>
          <w:p>
            <w:pPr>
              <w:widowControl/>
              <w:spacing w:line="580" w:lineRule="exact"/>
              <w:jc w:val="left"/>
              <w:rPr>
                <w:rFonts w:ascii="仿宋" w:hAnsi="仿宋" w:eastAsia="仿宋" w:cs="仿宋"/>
                <w:b/>
                <w:bCs/>
                <w:color w:val="000000"/>
                <w:kern w:val="0"/>
                <w:sz w:val="28"/>
                <w:szCs w:val="28"/>
              </w:rPr>
            </w:pPr>
          </w:p>
        </w:tc>
        <w:tc>
          <w:tcPr>
            <w:tcW w:w="4496" w:type="dxa"/>
            <w:gridSpan w:val="3"/>
            <w:vAlign w:val="center"/>
          </w:tcPr>
          <w:p>
            <w:pPr>
              <w:widowControl/>
              <w:spacing w:line="580" w:lineRule="exact"/>
              <w:jc w:val="left"/>
              <w:rPr>
                <w:rFonts w:ascii="仿宋" w:hAnsi="仿宋" w:eastAsia="仿宋" w:cs="仿宋"/>
                <w:b/>
                <w:bCs/>
                <w:color w:val="000000"/>
                <w:kern w:val="0"/>
                <w:sz w:val="28"/>
                <w:szCs w:val="28"/>
              </w:rPr>
            </w:pPr>
          </w:p>
        </w:tc>
        <w:tc>
          <w:tcPr>
            <w:tcW w:w="1350" w:type="dxa"/>
            <w:vAlign w:val="center"/>
          </w:tcPr>
          <w:p>
            <w:pPr>
              <w:widowControl/>
              <w:spacing w:line="580" w:lineRule="exact"/>
              <w:jc w:val="left"/>
              <w:rPr>
                <w:rFonts w:ascii="仿宋" w:hAnsi="仿宋" w:eastAsia="仿宋" w:cs="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2912" w:type="dxa"/>
            <w:gridSpan w:val="2"/>
            <w:vAlign w:val="center"/>
          </w:tcPr>
          <w:p>
            <w:pPr>
              <w:widowControl/>
              <w:spacing w:line="580" w:lineRule="exact"/>
              <w:jc w:val="left"/>
              <w:rPr>
                <w:rFonts w:ascii="仿宋" w:hAnsi="仿宋" w:eastAsia="仿宋" w:cs="仿宋"/>
                <w:b/>
                <w:bCs/>
                <w:color w:val="000000"/>
                <w:kern w:val="0"/>
                <w:sz w:val="28"/>
                <w:szCs w:val="28"/>
              </w:rPr>
            </w:pPr>
          </w:p>
        </w:tc>
        <w:tc>
          <w:tcPr>
            <w:tcW w:w="4496" w:type="dxa"/>
            <w:gridSpan w:val="3"/>
            <w:vAlign w:val="center"/>
          </w:tcPr>
          <w:p>
            <w:pPr>
              <w:widowControl/>
              <w:spacing w:line="580" w:lineRule="exact"/>
              <w:jc w:val="left"/>
              <w:rPr>
                <w:rFonts w:ascii="仿宋" w:hAnsi="仿宋" w:eastAsia="仿宋" w:cs="仿宋"/>
                <w:b/>
                <w:bCs/>
                <w:color w:val="000000"/>
                <w:kern w:val="0"/>
                <w:sz w:val="28"/>
                <w:szCs w:val="28"/>
              </w:rPr>
            </w:pPr>
          </w:p>
        </w:tc>
        <w:tc>
          <w:tcPr>
            <w:tcW w:w="1350" w:type="dxa"/>
            <w:vAlign w:val="center"/>
          </w:tcPr>
          <w:p>
            <w:pPr>
              <w:widowControl/>
              <w:spacing w:line="580" w:lineRule="exact"/>
              <w:jc w:val="left"/>
              <w:rPr>
                <w:rFonts w:ascii="仿宋" w:hAnsi="仿宋" w:eastAsia="仿宋" w:cs="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2912" w:type="dxa"/>
            <w:gridSpan w:val="2"/>
            <w:vAlign w:val="center"/>
          </w:tcPr>
          <w:p>
            <w:pPr>
              <w:widowControl/>
              <w:spacing w:line="580" w:lineRule="exact"/>
              <w:jc w:val="left"/>
              <w:rPr>
                <w:rFonts w:ascii="仿宋" w:hAnsi="仿宋" w:eastAsia="仿宋" w:cs="仿宋"/>
                <w:b/>
                <w:bCs/>
                <w:color w:val="000000"/>
                <w:kern w:val="0"/>
                <w:sz w:val="28"/>
                <w:szCs w:val="28"/>
              </w:rPr>
            </w:pPr>
          </w:p>
        </w:tc>
        <w:tc>
          <w:tcPr>
            <w:tcW w:w="4496" w:type="dxa"/>
            <w:gridSpan w:val="3"/>
            <w:vAlign w:val="center"/>
          </w:tcPr>
          <w:p>
            <w:pPr>
              <w:widowControl/>
              <w:spacing w:line="580" w:lineRule="exact"/>
              <w:jc w:val="left"/>
              <w:rPr>
                <w:rFonts w:ascii="仿宋" w:hAnsi="仿宋" w:eastAsia="仿宋" w:cs="仿宋"/>
                <w:b/>
                <w:bCs/>
                <w:color w:val="000000"/>
                <w:kern w:val="0"/>
                <w:sz w:val="28"/>
                <w:szCs w:val="28"/>
              </w:rPr>
            </w:pPr>
          </w:p>
        </w:tc>
        <w:tc>
          <w:tcPr>
            <w:tcW w:w="1350" w:type="dxa"/>
            <w:vAlign w:val="center"/>
          </w:tcPr>
          <w:p>
            <w:pPr>
              <w:widowControl/>
              <w:spacing w:line="580" w:lineRule="exact"/>
              <w:jc w:val="left"/>
              <w:rPr>
                <w:rFonts w:ascii="仿宋" w:hAnsi="仿宋" w:eastAsia="仿宋" w:cs="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2912" w:type="dxa"/>
            <w:gridSpan w:val="2"/>
            <w:vAlign w:val="center"/>
          </w:tcPr>
          <w:p>
            <w:pPr>
              <w:widowControl/>
              <w:spacing w:line="580" w:lineRule="exact"/>
              <w:jc w:val="left"/>
              <w:rPr>
                <w:rFonts w:ascii="仿宋" w:hAnsi="仿宋" w:eastAsia="仿宋" w:cs="仿宋"/>
                <w:b/>
                <w:bCs/>
                <w:color w:val="000000"/>
                <w:kern w:val="0"/>
                <w:sz w:val="28"/>
                <w:szCs w:val="28"/>
              </w:rPr>
            </w:pPr>
          </w:p>
        </w:tc>
        <w:tc>
          <w:tcPr>
            <w:tcW w:w="4496" w:type="dxa"/>
            <w:gridSpan w:val="3"/>
            <w:vAlign w:val="center"/>
          </w:tcPr>
          <w:p>
            <w:pPr>
              <w:widowControl/>
              <w:spacing w:line="580" w:lineRule="exact"/>
              <w:jc w:val="left"/>
              <w:rPr>
                <w:rFonts w:ascii="仿宋" w:hAnsi="仿宋" w:eastAsia="仿宋" w:cs="仿宋"/>
                <w:b/>
                <w:bCs/>
                <w:color w:val="000000"/>
                <w:kern w:val="0"/>
                <w:sz w:val="28"/>
                <w:szCs w:val="28"/>
              </w:rPr>
            </w:pPr>
          </w:p>
        </w:tc>
        <w:tc>
          <w:tcPr>
            <w:tcW w:w="1350" w:type="dxa"/>
            <w:vAlign w:val="center"/>
          </w:tcPr>
          <w:p>
            <w:pPr>
              <w:widowControl/>
              <w:spacing w:line="580" w:lineRule="exact"/>
              <w:jc w:val="left"/>
              <w:rPr>
                <w:rFonts w:ascii="仿宋" w:hAnsi="仿宋" w:eastAsia="仿宋" w:cs="仿宋"/>
                <w:b/>
                <w:bCs/>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4637" w:type="dxa"/>
            <w:gridSpan w:val="3"/>
            <w:vAlign w:val="center"/>
          </w:tcPr>
          <w:p>
            <w:pPr>
              <w:widowControl/>
              <w:spacing w:line="580" w:lineRule="exact"/>
              <w:ind w:firstLine="1124" w:firstLineChars="400"/>
              <w:jc w:val="left"/>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社会团体意见</w:t>
            </w:r>
          </w:p>
        </w:tc>
        <w:tc>
          <w:tcPr>
            <w:tcW w:w="4121" w:type="dxa"/>
            <w:gridSpan w:val="3"/>
            <w:vAlign w:val="center"/>
          </w:tcPr>
          <w:p>
            <w:pPr>
              <w:widowControl/>
              <w:spacing w:line="580" w:lineRule="exact"/>
              <w:ind w:firstLine="281" w:firstLineChars="100"/>
              <w:jc w:val="left"/>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本人所在单位人事部门意见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4637" w:type="dxa"/>
            <w:gridSpan w:val="3"/>
            <w:vAlign w:val="center"/>
          </w:tcPr>
          <w:p>
            <w:pPr>
              <w:widowControl/>
              <w:spacing w:line="580" w:lineRule="exact"/>
              <w:ind w:firstLine="843" w:firstLineChars="300"/>
              <w:jc w:val="left"/>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ab/>
            </w:r>
            <w:r>
              <w:rPr>
                <w:rFonts w:hint="eastAsia" w:ascii="仿宋" w:hAnsi="仿宋" w:eastAsia="仿宋" w:cs="仿宋"/>
                <w:b/>
                <w:bCs/>
                <w:color w:val="000000"/>
                <w:kern w:val="0"/>
                <w:sz w:val="28"/>
                <w:szCs w:val="28"/>
              </w:rPr>
              <w:t>（印章）</w:t>
            </w:r>
          </w:p>
          <w:p>
            <w:pPr>
              <w:widowControl/>
              <w:spacing w:line="580" w:lineRule="exact"/>
              <w:ind w:firstLine="843" w:firstLineChars="300"/>
              <w:jc w:val="left"/>
              <w:rPr>
                <w:rFonts w:ascii="仿宋" w:hAnsi="仿宋" w:eastAsia="仿宋" w:cs="仿宋"/>
                <w:b/>
                <w:bCs/>
                <w:color w:val="000000"/>
                <w:kern w:val="0"/>
                <w:sz w:val="28"/>
                <w:szCs w:val="28"/>
              </w:rPr>
            </w:pPr>
          </w:p>
          <w:p>
            <w:pPr>
              <w:widowControl/>
              <w:spacing w:line="580" w:lineRule="exact"/>
              <w:jc w:val="left"/>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 xml:space="preserve">经办人：          年  月  日       </w:t>
            </w:r>
          </w:p>
        </w:tc>
        <w:tc>
          <w:tcPr>
            <w:tcW w:w="4121" w:type="dxa"/>
            <w:gridSpan w:val="3"/>
            <w:vAlign w:val="center"/>
          </w:tcPr>
          <w:p>
            <w:pPr>
              <w:widowControl/>
              <w:spacing w:line="580" w:lineRule="exact"/>
              <w:ind w:firstLine="1124" w:firstLineChars="400"/>
              <w:jc w:val="left"/>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（印章）</w:t>
            </w:r>
          </w:p>
          <w:p>
            <w:pPr>
              <w:widowControl/>
              <w:spacing w:line="580" w:lineRule="exact"/>
              <w:ind w:firstLine="1124" w:firstLineChars="400"/>
              <w:jc w:val="left"/>
              <w:rPr>
                <w:rFonts w:ascii="仿宋" w:hAnsi="仿宋" w:eastAsia="仿宋" w:cs="仿宋"/>
                <w:b/>
                <w:bCs/>
                <w:color w:val="000000"/>
                <w:kern w:val="0"/>
                <w:sz w:val="28"/>
                <w:szCs w:val="28"/>
              </w:rPr>
            </w:pPr>
          </w:p>
          <w:p>
            <w:pPr>
              <w:widowControl/>
              <w:spacing w:line="580" w:lineRule="exact"/>
              <w:jc w:val="left"/>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经办人：         年  月  日</w:t>
            </w:r>
          </w:p>
        </w:tc>
      </w:tr>
    </w:tbl>
    <w:p>
      <w:pPr>
        <w:widowControl/>
        <w:spacing w:line="560" w:lineRule="atLeast"/>
        <w:jc w:val="center"/>
        <w:rPr>
          <w:rFonts w:ascii="黑体" w:hAnsi="黑体" w:eastAsia="黑体" w:cs="黑体"/>
          <w:b/>
          <w:bCs/>
          <w:color w:val="000000"/>
          <w:kern w:val="0"/>
          <w:sz w:val="28"/>
          <w:szCs w:val="28"/>
        </w:rPr>
      </w:pPr>
      <w:r>
        <w:rPr>
          <w:rFonts w:hint="eastAsia" w:ascii="华文中宋" w:hAnsi="华文中宋" w:eastAsia="华文中宋" w:cs="华文中宋"/>
          <w:b/>
          <w:bCs/>
          <w:color w:val="000000"/>
          <w:kern w:val="0"/>
          <w:sz w:val="36"/>
          <w:szCs w:val="36"/>
        </w:rPr>
        <w:t>中国化工企业管理协会理事登记表</w:t>
      </w:r>
    </w:p>
    <w:p>
      <w:pPr>
        <w:widowControl/>
        <w:spacing w:line="560" w:lineRule="atLeast"/>
        <w:jc w:val="left"/>
        <w:rPr>
          <w:rFonts w:ascii="黑体" w:hAnsi="黑体" w:eastAsia="黑体" w:cs="黑体"/>
          <w:b/>
          <w:bCs/>
          <w:color w:val="000000"/>
          <w:kern w:val="0"/>
          <w:sz w:val="28"/>
          <w:szCs w:val="28"/>
        </w:rPr>
      </w:pPr>
    </w:p>
    <w:bookmarkEnd w:id="2"/>
    <w:p>
      <w:pPr>
        <w:widowControl/>
        <w:spacing w:line="560" w:lineRule="atLeast"/>
        <w:jc w:val="left"/>
        <w:rPr>
          <w:rFonts w:ascii="黑体" w:hAnsi="黑体" w:eastAsia="黑体" w:cs="黑体"/>
          <w:color w:val="000000"/>
          <w:kern w:val="0"/>
          <w:sz w:val="28"/>
          <w:szCs w:val="28"/>
        </w:rPr>
      </w:pPr>
      <w:r>
        <w:rPr>
          <w:rFonts w:hint="eastAsia" w:ascii="黑体" w:hAnsi="黑体" w:eastAsia="黑体" w:cs="黑体"/>
          <w:color w:val="000000"/>
          <w:kern w:val="0"/>
          <w:sz w:val="28"/>
          <w:szCs w:val="28"/>
        </w:rPr>
        <w:t>附件3：</w:t>
      </w:r>
    </w:p>
    <w:p>
      <w:pPr>
        <w:widowControl/>
        <w:spacing w:line="560" w:lineRule="atLeast"/>
        <w:jc w:val="center"/>
        <w:rPr>
          <w:rFonts w:ascii="华文中宋" w:hAnsi="华文中宋" w:eastAsia="华文中宋" w:cs="华文中宋"/>
          <w:b/>
          <w:bCs/>
          <w:color w:val="000000"/>
          <w:kern w:val="0"/>
          <w:sz w:val="36"/>
          <w:szCs w:val="36"/>
        </w:rPr>
      </w:pPr>
      <w:r>
        <w:rPr>
          <w:rFonts w:hint="eastAsia" w:ascii="华文中宋" w:hAnsi="华文中宋" w:eastAsia="华文中宋" w:cs="华文中宋"/>
          <w:b/>
          <w:bCs/>
          <w:color w:val="000000"/>
          <w:kern w:val="0"/>
          <w:sz w:val="36"/>
          <w:szCs w:val="36"/>
        </w:rPr>
        <w:t>中国化工企业管理协会简介</w:t>
      </w:r>
    </w:p>
    <w:p>
      <w:pPr>
        <w:widowControl/>
        <w:spacing w:line="560" w:lineRule="atLeast"/>
        <w:ind w:firstLine="721" w:firstLineChars="200"/>
        <w:jc w:val="center"/>
        <w:rPr>
          <w:rFonts w:ascii="华文中宋" w:hAnsi="华文中宋" w:eastAsia="华文中宋" w:cs="华文中宋"/>
          <w:b/>
          <w:bCs/>
          <w:color w:val="000000"/>
          <w:kern w:val="0"/>
          <w:sz w:val="36"/>
          <w:szCs w:val="36"/>
        </w:rPr>
      </w:pPr>
    </w:p>
    <w:p>
      <w:pPr>
        <w:widowControl/>
        <w:spacing w:line="580" w:lineRule="exact"/>
        <w:ind w:firstLine="560" w:firstLineChars="20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中国化工企业管理协会成立于1986年12月，是由化工企业、事业单位和个人按照平等、自愿的原则组成的具有法人资格的全国性社会团体，也是覆盖所有化工行业的综合性管理协会。现有253家会员单位,大都是化工行业的骨干企业，涵盖了全国化工生产、流通、科研、高校等领域。协会的主管部门为国务院国有资产监督管理委员会。总部设在北京。</w:t>
      </w:r>
    </w:p>
    <w:p>
      <w:pPr>
        <w:widowControl/>
        <w:spacing w:line="580" w:lineRule="exact"/>
        <w:ind w:firstLine="560" w:firstLineChars="20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协会第一届会长由原化工部常务副部长林荫才担任。第二、三届会长由原化工部副部长谭竹洲担任。第四、五届会长由中国化工集团公司原党委书记、中国昊华化工（集团）总公司原总经理王印海担任。现第六届理事会会长由中国昊华化工（集团）总公司原常务副总经理、党委副书记王述纲担任。协会开展的主要业务和服务平台：</w:t>
      </w:r>
    </w:p>
    <w:p>
      <w:pPr>
        <w:widowControl/>
        <w:spacing w:line="580" w:lineRule="exact"/>
        <w:ind w:firstLine="562" w:firstLineChars="200"/>
        <w:jc w:val="left"/>
        <w:rPr>
          <w:rFonts w:ascii="仿宋" w:hAnsi="仿宋" w:eastAsia="仿宋" w:cs="宋体"/>
          <w:color w:val="000000"/>
          <w:kern w:val="0"/>
          <w:sz w:val="28"/>
          <w:szCs w:val="28"/>
        </w:rPr>
      </w:pPr>
      <w:r>
        <w:rPr>
          <w:rFonts w:hint="eastAsia" w:ascii="仿宋" w:hAnsi="仿宋" w:eastAsia="仿宋" w:cs="宋体"/>
          <w:b/>
          <w:bCs/>
          <w:color w:val="000000"/>
          <w:kern w:val="0"/>
          <w:sz w:val="28"/>
          <w:szCs w:val="28"/>
        </w:rPr>
        <w:t>中国石油和化工企业500强发布会形成了品牌活动</w:t>
      </w:r>
      <w:r>
        <w:rPr>
          <w:rFonts w:hint="eastAsia" w:ascii="仿宋" w:hAnsi="仿宋" w:eastAsia="仿宋" w:cs="宋体"/>
          <w:color w:val="000000"/>
          <w:kern w:val="0"/>
          <w:sz w:val="28"/>
          <w:szCs w:val="28"/>
        </w:rPr>
        <w:t>。从2003年开始发布企业500强榜单，推动企业做大做强。伴随着500强发布举办的高峰论坛，聚集行业内外知名专家先后开展了多项重大课题研究，为加强大企业之间的互动交流学习做出了积极贡献。在会上发布的行业发展指数为开展企业对标管理提供了路径和方法。</w:t>
      </w:r>
    </w:p>
    <w:p>
      <w:pPr>
        <w:widowControl/>
        <w:spacing w:line="580" w:lineRule="exact"/>
        <w:ind w:firstLine="562" w:firstLineChars="200"/>
        <w:jc w:val="left"/>
        <w:rPr>
          <w:rFonts w:ascii="仿宋" w:hAnsi="仿宋" w:eastAsia="仿宋" w:cs="宋体"/>
          <w:color w:val="000000"/>
          <w:kern w:val="0"/>
          <w:sz w:val="28"/>
          <w:szCs w:val="28"/>
        </w:rPr>
      </w:pPr>
      <w:r>
        <w:rPr>
          <w:rFonts w:hint="eastAsia" w:ascii="仿宋" w:hAnsi="仿宋" w:eastAsia="仿宋" w:cs="宋体"/>
          <w:b/>
          <w:bCs/>
          <w:color w:val="000000"/>
          <w:kern w:val="0"/>
          <w:sz w:val="28"/>
          <w:szCs w:val="28"/>
        </w:rPr>
        <w:t>管理创新工作成绩斐然</w:t>
      </w:r>
      <w:r>
        <w:rPr>
          <w:rFonts w:hint="eastAsia" w:ascii="仿宋" w:hAnsi="仿宋" w:eastAsia="仿宋" w:cs="宋体"/>
          <w:color w:val="000000"/>
          <w:kern w:val="0"/>
          <w:sz w:val="28"/>
          <w:szCs w:val="28"/>
        </w:rPr>
        <w:t xml:space="preserve">。在原化工部授权中化企协开展企业管理现代化成果评定的基础上，中化企协自2008年恢复了此项工作以来，至今已举办了十三届全国石油和化工企业管理创新大会。“十三五”期间被审定为国家级企业管理现代化成果156项；石化联合会、中化企协审定发布行业级企业管理创新成果395项。受工信部产业政策与法规司委托开展“送管理”活动，先后在沧州大化、鲁西集团、宁煤、巨化集团等优秀企业组织4场现场经验交流会，宣传推广他们实施供给侧改革、促进转型升级、创新管理、推进高质量发展等方面的经验。  </w:t>
      </w:r>
    </w:p>
    <w:p>
      <w:pPr>
        <w:widowControl/>
        <w:spacing w:line="580" w:lineRule="exact"/>
        <w:ind w:firstLine="562" w:firstLineChars="200"/>
        <w:jc w:val="left"/>
        <w:rPr>
          <w:rFonts w:ascii="仿宋" w:hAnsi="仿宋" w:eastAsia="仿宋" w:cs="宋体"/>
          <w:color w:val="000000"/>
          <w:kern w:val="0"/>
          <w:sz w:val="28"/>
          <w:szCs w:val="28"/>
        </w:rPr>
      </w:pPr>
      <w:r>
        <w:rPr>
          <w:rFonts w:hint="eastAsia" w:ascii="仿宋" w:hAnsi="仿宋" w:eastAsia="仿宋" w:cs="宋体"/>
          <w:b/>
          <w:bCs/>
          <w:color w:val="000000"/>
          <w:kern w:val="0"/>
          <w:sz w:val="28"/>
          <w:szCs w:val="28"/>
        </w:rPr>
        <w:t>《化工管理》杂志越办越好</w:t>
      </w:r>
      <w:r>
        <w:rPr>
          <w:rFonts w:hint="eastAsia" w:ascii="仿宋" w:hAnsi="仿宋" w:eastAsia="仿宋" w:cs="宋体"/>
          <w:color w:val="000000"/>
          <w:kern w:val="0"/>
          <w:sz w:val="28"/>
          <w:szCs w:val="28"/>
        </w:rPr>
        <w:t>。该杂志创刊于1986年，是国家新闻出版署批准、中化企协主办的全国化工行业经济类期刊，面向国内外公开发行。2015年经国家新闻出版广电总局批准成为首批国家认定的学术类行业专业期刊，为广大作者发表论文成果提供了平台，被誉为“化工职业经理人的商学院”。</w:t>
      </w:r>
    </w:p>
    <w:p>
      <w:pPr>
        <w:widowControl/>
        <w:spacing w:line="580" w:lineRule="exact"/>
        <w:ind w:firstLine="562" w:firstLineChars="200"/>
        <w:jc w:val="left"/>
        <w:rPr>
          <w:rFonts w:ascii="仿宋" w:hAnsi="仿宋" w:eastAsia="仿宋" w:cs="宋体"/>
          <w:color w:val="000000"/>
          <w:kern w:val="0"/>
          <w:sz w:val="28"/>
          <w:szCs w:val="28"/>
        </w:rPr>
      </w:pPr>
      <w:r>
        <w:rPr>
          <w:rFonts w:hint="eastAsia" w:ascii="仿宋" w:hAnsi="仿宋" w:eastAsia="仿宋" w:cs="宋体"/>
          <w:b/>
          <w:bCs/>
          <w:color w:val="000000"/>
          <w:kern w:val="0"/>
          <w:sz w:val="28"/>
          <w:szCs w:val="28"/>
        </w:rPr>
        <w:t>化工企业家联谊会桥梁纽带作用充分发挥。</w:t>
      </w:r>
      <w:r>
        <w:rPr>
          <w:rFonts w:hint="eastAsia" w:ascii="仿宋" w:hAnsi="仿宋" w:eastAsia="仿宋" w:cs="宋体"/>
          <w:color w:val="000000"/>
          <w:kern w:val="0"/>
          <w:sz w:val="28"/>
          <w:szCs w:val="28"/>
        </w:rPr>
        <w:t>所属会员近百家，编撰了《赶潮》等反映化工优秀企业家事迹丛书和主办《化工企业家》专刊，组织跨界交流高端座谈、参观考察优秀企业上百起。促进化工企业与跨境电商、金融单位、技术服务单位、咨询服务单位的有效对接，通过多种形式的跨界服务，共谋发展。</w:t>
      </w:r>
    </w:p>
    <w:p>
      <w:pPr>
        <w:widowControl/>
        <w:spacing w:line="580" w:lineRule="exact"/>
        <w:ind w:firstLine="560" w:firstLineChars="20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协会所属科技创新委员会、培训委员会、生态肥料产业联盟、土壤健康分会等机构在深入开展技术推广、农化服务，制定团标、专业培训等工作方面，都搭建了业务平台，为企业服务工作都在有效进行。</w:t>
      </w:r>
    </w:p>
    <w:p>
      <w:pPr>
        <w:widowControl/>
        <w:spacing w:line="580" w:lineRule="exact"/>
        <w:ind w:firstLine="562" w:firstLineChars="200"/>
        <w:jc w:val="left"/>
        <w:rPr>
          <w:rFonts w:hint="eastAsia" w:ascii="仿宋" w:hAnsi="仿宋" w:eastAsia="仿宋" w:cs="宋体"/>
          <w:color w:val="000000"/>
          <w:kern w:val="0"/>
          <w:sz w:val="28"/>
          <w:szCs w:val="28"/>
        </w:rPr>
      </w:pPr>
      <w:r>
        <w:rPr>
          <w:rFonts w:hint="eastAsia" w:ascii="仿宋" w:hAnsi="仿宋" w:eastAsia="仿宋" w:cs="宋体"/>
          <w:b/>
          <w:bCs/>
          <w:kern w:val="0"/>
          <w:sz w:val="28"/>
          <w:szCs w:val="28"/>
        </w:rPr>
        <w:t>中国化工企业管理协会    章</w:t>
      </w:r>
      <w:r>
        <w:rPr>
          <w:rFonts w:hint="eastAsia" w:ascii="仿宋" w:hAnsi="仿宋" w:eastAsia="仿宋"/>
          <w:b/>
          <w:bCs/>
          <w:kern w:val="0"/>
          <w:sz w:val="28"/>
          <w:szCs w:val="28"/>
        </w:rPr>
        <w:t>    </w:t>
      </w:r>
      <w:r>
        <w:rPr>
          <w:rFonts w:hint="eastAsia" w:ascii="仿宋" w:hAnsi="仿宋" w:eastAsia="仿宋" w:cs="宋体"/>
          <w:b/>
          <w:bCs/>
          <w:kern w:val="0"/>
          <w:sz w:val="28"/>
          <w:szCs w:val="28"/>
        </w:rPr>
        <w:t xml:space="preserve"> 程</w:t>
      </w:r>
    </w:p>
    <w:p>
      <w:pPr>
        <w:widowControl/>
        <w:spacing w:line="580" w:lineRule="exact"/>
        <w:ind w:firstLine="562" w:firstLineChars="200"/>
        <w:jc w:val="left"/>
        <w:rPr>
          <w:rFonts w:hint="eastAsia" w:ascii="仿宋" w:hAnsi="仿宋" w:eastAsia="仿宋" w:cs="宋体"/>
          <w:color w:val="000000"/>
          <w:kern w:val="0"/>
          <w:sz w:val="28"/>
          <w:szCs w:val="28"/>
        </w:rPr>
      </w:pPr>
      <w:r>
        <w:rPr>
          <w:rFonts w:hint="eastAsia" w:ascii="仿宋" w:hAnsi="仿宋" w:eastAsia="仿宋" w:cs="宋体"/>
          <w:b/>
          <w:bCs/>
          <w:kern w:val="0"/>
          <w:sz w:val="28"/>
          <w:szCs w:val="28"/>
        </w:rPr>
        <w:t>第一章</w:t>
      </w:r>
      <w:r>
        <w:rPr>
          <w:rFonts w:hint="eastAsia" w:ascii="仿宋" w:hAnsi="仿宋" w:eastAsia="仿宋"/>
          <w:b/>
          <w:bCs/>
          <w:kern w:val="0"/>
          <w:sz w:val="28"/>
          <w:szCs w:val="28"/>
        </w:rPr>
        <w:t>        </w:t>
      </w:r>
      <w:r>
        <w:rPr>
          <w:rFonts w:hint="eastAsia" w:ascii="仿宋" w:hAnsi="仿宋" w:eastAsia="仿宋" w:cs="宋体"/>
          <w:b/>
          <w:bCs/>
          <w:kern w:val="0"/>
          <w:sz w:val="28"/>
          <w:szCs w:val="28"/>
        </w:rPr>
        <w:t>总 则</w:t>
      </w:r>
    </w:p>
    <w:p>
      <w:pPr>
        <w:pStyle w:val="5"/>
        <w:shd w:val="clear" w:color="auto" w:fill="FFFFFF"/>
        <w:spacing w:before="0" w:beforeAutospacing="0" w:after="0" w:afterAutospacing="0" w:line="405" w:lineRule="atLeast"/>
        <w:ind w:firstLine="555"/>
        <w:rPr>
          <w:rFonts w:hint="eastAsia" w:ascii="微软雅黑" w:hAnsi="微软雅黑" w:eastAsia="微软雅黑"/>
          <w:color w:val="000000"/>
          <w:sz w:val="18"/>
          <w:szCs w:val="18"/>
        </w:rPr>
      </w:pPr>
      <w:r>
        <w:rPr>
          <w:rStyle w:val="9"/>
          <w:rFonts w:hint="eastAsia" w:ascii="仿宋_GB2312" w:hAnsi="微软雅黑" w:eastAsia="仿宋_GB2312"/>
          <w:color w:val="000000"/>
          <w:sz w:val="29"/>
          <w:szCs w:val="29"/>
        </w:rPr>
        <w:t>第一条</w:t>
      </w:r>
      <w:r>
        <w:rPr>
          <w:rFonts w:hint="eastAsia" w:ascii="仿宋_GB2312" w:hAnsi="微软雅黑" w:eastAsia="仿宋_GB2312"/>
          <w:color w:val="000000"/>
          <w:sz w:val="29"/>
          <w:szCs w:val="29"/>
        </w:rPr>
        <w:t> 本团体的名称: 中国化工企业管理协会，英文名称：CHINA CHEMICAL ENTERPRISE MANAGEMENT ASSOCIATION，英文缩写：CCEMA。</w:t>
      </w:r>
    </w:p>
    <w:p>
      <w:pPr>
        <w:pStyle w:val="5"/>
        <w:shd w:val="clear" w:color="auto" w:fill="FFFFFF"/>
        <w:spacing w:before="0" w:beforeAutospacing="0" w:after="0" w:afterAutospacing="0" w:line="405" w:lineRule="atLeast"/>
        <w:ind w:firstLine="555"/>
        <w:rPr>
          <w:rFonts w:hint="eastAsia" w:ascii="微软雅黑" w:hAnsi="微软雅黑" w:eastAsia="微软雅黑"/>
          <w:color w:val="000000"/>
          <w:sz w:val="18"/>
          <w:szCs w:val="18"/>
        </w:rPr>
      </w:pPr>
      <w:r>
        <w:rPr>
          <w:rStyle w:val="9"/>
          <w:rFonts w:hint="eastAsia" w:ascii="仿宋_GB2312" w:hAnsi="微软雅黑" w:eastAsia="仿宋_GB2312"/>
          <w:color w:val="000000"/>
          <w:sz w:val="29"/>
          <w:szCs w:val="29"/>
        </w:rPr>
        <w:t>第二条</w:t>
      </w:r>
      <w:r>
        <w:rPr>
          <w:rFonts w:hint="eastAsia" w:ascii="仿宋_GB2312" w:hAnsi="微软雅黑" w:eastAsia="仿宋_GB2312"/>
          <w:color w:val="000000"/>
          <w:sz w:val="29"/>
          <w:szCs w:val="29"/>
        </w:rPr>
        <w:t> 本团体是由与化工企业管理相关的单位和个人自愿结成的具有法人资格的行业性、全国性、非营利性社会组织。</w:t>
      </w:r>
    </w:p>
    <w:p>
      <w:pPr>
        <w:pStyle w:val="5"/>
        <w:shd w:val="clear" w:color="auto" w:fill="FFFFFF"/>
        <w:spacing w:before="0" w:beforeAutospacing="0" w:after="0" w:afterAutospacing="0" w:line="405" w:lineRule="atLeast"/>
        <w:ind w:firstLine="555"/>
        <w:rPr>
          <w:rFonts w:hint="eastAsia" w:ascii="微软雅黑" w:hAnsi="微软雅黑" w:eastAsia="微软雅黑"/>
          <w:color w:val="000000"/>
          <w:sz w:val="18"/>
          <w:szCs w:val="18"/>
        </w:rPr>
      </w:pPr>
      <w:r>
        <w:rPr>
          <w:rStyle w:val="9"/>
          <w:rFonts w:hint="eastAsia" w:ascii="仿宋_GB2312" w:hAnsi="微软雅黑" w:eastAsia="仿宋_GB2312"/>
          <w:color w:val="000000"/>
          <w:sz w:val="29"/>
          <w:szCs w:val="29"/>
        </w:rPr>
        <w:t>第三条</w:t>
      </w:r>
      <w:r>
        <w:rPr>
          <w:rFonts w:hint="eastAsia" w:ascii="仿宋_GB2312" w:hAnsi="微软雅黑" w:eastAsia="仿宋_GB2312"/>
          <w:color w:val="000000"/>
          <w:sz w:val="29"/>
          <w:szCs w:val="29"/>
        </w:rPr>
        <w:t> 本团体的宗旨:</w:t>
      </w:r>
    </w:p>
    <w:p>
      <w:pPr>
        <w:pStyle w:val="5"/>
        <w:shd w:val="clear" w:color="auto" w:fill="FFFFFF"/>
        <w:spacing w:before="0" w:beforeAutospacing="0" w:after="0" w:afterAutospacing="0" w:line="405" w:lineRule="atLeast"/>
        <w:ind w:firstLine="555"/>
        <w:rPr>
          <w:rFonts w:hint="eastAsia" w:ascii="微软雅黑" w:hAnsi="微软雅黑" w:eastAsia="微软雅黑"/>
          <w:color w:val="000000"/>
          <w:sz w:val="18"/>
          <w:szCs w:val="18"/>
        </w:rPr>
      </w:pPr>
      <w:r>
        <w:rPr>
          <w:rFonts w:hint="eastAsia" w:ascii="仿宋_GB2312" w:hAnsi="微软雅黑" w:eastAsia="仿宋_GB2312"/>
          <w:color w:val="000000"/>
          <w:sz w:val="29"/>
          <w:szCs w:val="29"/>
        </w:rPr>
        <w:t>高举中国特色社会主义伟大旗帜，以邓小平理论和“三个代表”重要思想为指导，深入贯彻落实科学发展观，面向化工企业，为化工企业服务。积极反映企业的愿望和要求，维护会员的合法权益；宣传贯彻国家的方针、政策和化工发展的法规及行业政策；围绕化工发展的战略目标，推进化工企业深化改革和管理现代化的进程。</w:t>
      </w:r>
    </w:p>
    <w:p>
      <w:pPr>
        <w:pStyle w:val="5"/>
        <w:shd w:val="clear" w:color="auto" w:fill="FFFFFF"/>
        <w:spacing w:before="0" w:beforeAutospacing="0" w:after="0" w:afterAutospacing="0" w:line="405" w:lineRule="atLeast"/>
        <w:ind w:firstLine="555"/>
        <w:rPr>
          <w:rFonts w:hint="eastAsia" w:ascii="微软雅黑" w:hAnsi="微软雅黑" w:eastAsia="微软雅黑"/>
          <w:color w:val="000000"/>
          <w:sz w:val="18"/>
          <w:szCs w:val="18"/>
        </w:rPr>
      </w:pPr>
      <w:r>
        <w:rPr>
          <w:rFonts w:hint="eastAsia" w:ascii="仿宋_GB2312" w:hAnsi="微软雅黑" w:eastAsia="仿宋_GB2312"/>
          <w:color w:val="000000"/>
          <w:sz w:val="29"/>
          <w:szCs w:val="29"/>
        </w:rPr>
        <w:t>本团体遵守宪法、法律、法规和国家政策，遵守社会道德风尚。</w:t>
      </w:r>
    </w:p>
    <w:p>
      <w:pPr>
        <w:pStyle w:val="5"/>
        <w:shd w:val="clear" w:color="auto" w:fill="FFFFFF"/>
        <w:spacing w:before="0" w:beforeAutospacing="0" w:after="0" w:afterAutospacing="0" w:line="405" w:lineRule="atLeast"/>
        <w:ind w:firstLine="555"/>
        <w:rPr>
          <w:rFonts w:hint="eastAsia" w:ascii="微软雅黑" w:hAnsi="微软雅黑" w:eastAsia="微软雅黑"/>
          <w:color w:val="000000"/>
          <w:sz w:val="18"/>
          <w:szCs w:val="18"/>
        </w:rPr>
      </w:pPr>
      <w:r>
        <w:rPr>
          <w:rStyle w:val="9"/>
          <w:rFonts w:hint="eastAsia" w:ascii="仿宋_GB2312" w:hAnsi="微软雅黑" w:eastAsia="仿宋_GB2312"/>
          <w:color w:val="000000"/>
          <w:sz w:val="29"/>
          <w:szCs w:val="29"/>
        </w:rPr>
        <w:t>第四条 </w:t>
      </w:r>
      <w:r>
        <w:rPr>
          <w:rFonts w:hint="eastAsia" w:ascii="仿宋_GB2312" w:hAnsi="微软雅黑" w:eastAsia="仿宋_GB2312"/>
          <w:color w:val="000000"/>
          <w:sz w:val="29"/>
          <w:szCs w:val="29"/>
        </w:rPr>
        <w:t>本团体接受业务主管单位国务院国有资产监督管理委员会和社团登记管理机关中华人民共和国民政部的业务指导和监督管理。</w:t>
      </w:r>
    </w:p>
    <w:p>
      <w:pPr>
        <w:pStyle w:val="5"/>
        <w:shd w:val="clear" w:color="auto" w:fill="FFFFFF"/>
        <w:spacing w:before="0" w:beforeAutospacing="0" w:after="0" w:afterAutospacing="0" w:line="405" w:lineRule="atLeast"/>
        <w:ind w:firstLine="555"/>
        <w:rPr>
          <w:rFonts w:hint="eastAsia" w:ascii="微软雅黑" w:hAnsi="微软雅黑" w:eastAsia="微软雅黑"/>
          <w:color w:val="000000"/>
          <w:sz w:val="18"/>
          <w:szCs w:val="18"/>
        </w:rPr>
      </w:pPr>
      <w:r>
        <w:rPr>
          <w:rStyle w:val="9"/>
          <w:rFonts w:hint="eastAsia" w:ascii="仿宋_GB2312" w:hAnsi="微软雅黑" w:eastAsia="仿宋_GB2312"/>
          <w:color w:val="000000"/>
          <w:sz w:val="29"/>
          <w:szCs w:val="29"/>
        </w:rPr>
        <w:t>第五条 </w:t>
      </w:r>
      <w:r>
        <w:rPr>
          <w:rFonts w:hint="eastAsia" w:ascii="仿宋_GB2312" w:hAnsi="微软雅黑" w:eastAsia="仿宋_GB2312"/>
          <w:color w:val="000000"/>
          <w:sz w:val="29"/>
          <w:szCs w:val="29"/>
        </w:rPr>
        <w:t>本团体住所：北京市。</w:t>
      </w:r>
    </w:p>
    <w:p>
      <w:pPr>
        <w:pStyle w:val="5"/>
        <w:shd w:val="clear" w:color="auto" w:fill="FFFFFF"/>
        <w:spacing w:before="0" w:beforeAutospacing="0" w:after="0" w:afterAutospacing="0" w:line="405" w:lineRule="atLeast"/>
        <w:rPr>
          <w:rFonts w:hint="eastAsia" w:ascii="微软雅黑" w:hAnsi="微软雅黑" w:eastAsia="微软雅黑"/>
          <w:color w:val="000000"/>
          <w:sz w:val="18"/>
          <w:szCs w:val="18"/>
        </w:rPr>
      </w:pPr>
      <w:r>
        <w:rPr>
          <w:rStyle w:val="9"/>
          <w:rFonts w:hint="eastAsia" w:ascii="黑体" w:hAnsi="黑体" w:eastAsia="黑体"/>
          <w:color w:val="000000"/>
          <w:sz w:val="29"/>
          <w:szCs w:val="29"/>
        </w:rPr>
        <w:t>第二章</w:t>
      </w:r>
      <w:r>
        <w:rPr>
          <w:rStyle w:val="9"/>
          <w:rFonts w:hint="eastAsia"/>
          <w:color w:val="000000"/>
          <w:sz w:val="29"/>
          <w:szCs w:val="29"/>
        </w:rPr>
        <w:t>      </w:t>
      </w:r>
      <w:r>
        <w:rPr>
          <w:rStyle w:val="9"/>
          <w:rFonts w:hint="eastAsia" w:ascii="黑体" w:hAnsi="黑体" w:eastAsia="黑体"/>
          <w:color w:val="000000"/>
          <w:sz w:val="29"/>
          <w:szCs w:val="29"/>
        </w:rPr>
        <w:t>业务范围</w:t>
      </w:r>
      <w:r>
        <w:rPr>
          <w:rStyle w:val="9"/>
          <w:rFonts w:hint="eastAsia" w:ascii="仿宋_GB2312" w:hAnsi="微软雅黑" w:eastAsia="仿宋_GB2312"/>
          <w:color w:val="000000"/>
          <w:sz w:val="29"/>
          <w:szCs w:val="29"/>
        </w:rPr>
        <w:t> </w:t>
      </w:r>
    </w:p>
    <w:p>
      <w:pPr>
        <w:pStyle w:val="5"/>
        <w:shd w:val="clear" w:color="auto" w:fill="FFFFFF"/>
        <w:spacing w:before="0" w:beforeAutospacing="0" w:after="0" w:afterAutospacing="0" w:line="405" w:lineRule="atLeast"/>
        <w:ind w:firstLine="555"/>
        <w:rPr>
          <w:rFonts w:hint="eastAsia" w:ascii="微软雅黑" w:hAnsi="微软雅黑" w:eastAsia="微软雅黑"/>
          <w:color w:val="000000"/>
          <w:sz w:val="18"/>
          <w:szCs w:val="18"/>
        </w:rPr>
      </w:pPr>
      <w:r>
        <w:rPr>
          <w:rStyle w:val="9"/>
          <w:rFonts w:hint="eastAsia" w:ascii="仿宋_GB2312" w:hAnsi="微软雅黑" w:eastAsia="仿宋_GB2312"/>
          <w:color w:val="000000"/>
          <w:sz w:val="29"/>
          <w:szCs w:val="29"/>
        </w:rPr>
        <w:t>第六条</w:t>
      </w:r>
      <w:r>
        <w:rPr>
          <w:rFonts w:hint="eastAsia" w:ascii="仿宋_GB2312" w:hAnsi="微软雅黑" w:eastAsia="仿宋_GB2312"/>
          <w:color w:val="000000"/>
          <w:sz w:val="29"/>
          <w:szCs w:val="29"/>
        </w:rPr>
        <w:t> 本团体的业务范围：</w:t>
      </w:r>
    </w:p>
    <w:p>
      <w:pPr>
        <w:pStyle w:val="5"/>
        <w:shd w:val="clear" w:color="auto" w:fill="FFFFFF"/>
        <w:spacing w:before="0" w:beforeAutospacing="0" w:after="0" w:afterAutospacing="0" w:line="405" w:lineRule="atLeast"/>
        <w:ind w:firstLine="555"/>
        <w:rPr>
          <w:rFonts w:hint="eastAsia" w:ascii="微软雅黑" w:hAnsi="微软雅黑" w:eastAsia="微软雅黑"/>
          <w:color w:val="000000"/>
          <w:sz w:val="18"/>
          <w:szCs w:val="18"/>
        </w:rPr>
      </w:pPr>
      <w:r>
        <w:rPr>
          <w:rFonts w:hint="eastAsia" w:ascii="仿宋_GB2312" w:hAnsi="微软雅黑" w:eastAsia="仿宋_GB2312"/>
          <w:color w:val="000000"/>
          <w:sz w:val="29"/>
          <w:szCs w:val="29"/>
        </w:rPr>
        <w:t>（一）宣传贯彻党和国家有关企业改革与管理方面的方针政策，贯彻执行国家有关化工发展的法律、法规。</w:t>
      </w:r>
    </w:p>
    <w:p>
      <w:pPr>
        <w:pStyle w:val="5"/>
        <w:shd w:val="clear" w:color="auto" w:fill="FFFFFF"/>
        <w:spacing w:before="0" w:beforeAutospacing="0" w:after="0" w:afterAutospacing="0" w:line="405" w:lineRule="atLeast"/>
        <w:ind w:firstLine="555"/>
        <w:rPr>
          <w:rFonts w:hint="eastAsia" w:ascii="微软雅黑" w:hAnsi="微软雅黑" w:eastAsia="微软雅黑"/>
          <w:color w:val="000000"/>
          <w:sz w:val="18"/>
          <w:szCs w:val="18"/>
        </w:rPr>
      </w:pPr>
      <w:r>
        <w:rPr>
          <w:rFonts w:hint="eastAsia" w:ascii="仿宋_GB2312" w:hAnsi="微软雅黑" w:eastAsia="仿宋_GB2312"/>
          <w:color w:val="000000"/>
          <w:sz w:val="29"/>
          <w:szCs w:val="29"/>
        </w:rPr>
        <w:t>（二）总结推广化工企业特别是国有企业改革开放的成功经验，研究探讨有关问题，促进化工企业改革的不断深化。</w:t>
      </w:r>
    </w:p>
    <w:p>
      <w:pPr>
        <w:pStyle w:val="5"/>
        <w:shd w:val="clear" w:color="auto" w:fill="FFFFFF"/>
        <w:spacing w:before="0" w:beforeAutospacing="0" w:after="0" w:afterAutospacing="0" w:line="405" w:lineRule="atLeast"/>
        <w:ind w:firstLine="555"/>
        <w:rPr>
          <w:rFonts w:hint="eastAsia" w:ascii="微软雅黑" w:hAnsi="微软雅黑" w:eastAsia="微软雅黑"/>
          <w:color w:val="000000"/>
          <w:sz w:val="18"/>
          <w:szCs w:val="18"/>
        </w:rPr>
      </w:pPr>
      <w:r>
        <w:rPr>
          <w:rFonts w:hint="eastAsia" w:ascii="仿宋_GB2312" w:hAnsi="微软雅黑" w:eastAsia="仿宋_GB2312"/>
          <w:color w:val="000000"/>
          <w:sz w:val="29"/>
          <w:szCs w:val="29"/>
        </w:rPr>
        <w:t>（三）总结交流化工企业加强管理的典型经验，推广化工管理创新成果，推动化工企业不断提高管理现代化水平。</w:t>
      </w:r>
    </w:p>
    <w:p>
      <w:pPr>
        <w:pStyle w:val="5"/>
        <w:shd w:val="clear" w:color="auto" w:fill="FFFFFF"/>
        <w:spacing w:before="0" w:beforeAutospacing="0" w:after="0" w:afterAutospacing="0" w:line="405" w:lineRule="atLeast"/>
        <w:ind w:firstLine="555"/>
        <w:rPr>
          <w:rFonts w:hint="eastAsia" w:ascii="微软雅黑" w:hAnsi="微软雅黑" w:eastAsia="微软雅黑"/>
          <w:color w:val="000000"/>
          <w:sz w:val="18"/>
          <w:szCs w:val="18"/>
        </w:rPr>
      </w:pPr>
      <w:r>
        <w:rPr>
          <w:rFonts w:hint="eastAsia" w:ascii="仿宋_GB2312" w:hAnsi="微软雅黑" w:eastAsia="仿宋_GB2312"/>
          <w:color w:val="000000"/>
          <w:sz w:val="29"/>
          <w:szCs w:val="29"/>
        </w:rPr>
        <w:t>（四）帮助化工民营企业和中小企业全面提高科学管理水平，促使其健康发展。</w:t>
      </w:r>
    </w:p>
    <w:p>
      <w:pPr>
        <w:pStyle w:val="5"/>
        <w:shd w:val="clear" w:color="auto" w:fill="FFFFFF"/>
        <w:spacing w:before="0" w:beforeAutospacing="0" w:after="0" w:afterAutospacing="0" w:line="405" w:lineRule="atLeast"/>
        <w:ind w:firstLine="555"/>
        <w:rPr>
          <w:rFonts w:hint="eastAsia" w:ascii="微软雅黑" w:hAnsi="微软雅黑" w:eastAsia="微软雅黑"/>
          <w:color w:val="000000"/>
          <w:sz w:val="18"/>
          <w:szCs w:val="18"/>
        </w:rPr>
      </w:pPr>
      <w:r>
        <w:rPr>
          <w:rFonts w:hint="eastAsia" w:ascii="仿宋_GB2312" w:hAnsi="微软雅黑" w:eastAsia="仿宋_GB2312"/>
          <w:color w:val="000000"/>
          <w:sz w:val="29"/>
          <w:szCs w:val="29"/>
        </w:rPr>
        <w:t>（五）积极推进化工企业管理信息化工作，推广典型经验，加快化工企业信息化步伐。</w:t>
      </w:r>
    </w:p>
    <w:p>
      <w:pPr>
        <w:pStyle w:val="5"/>
        <w:shd w:val="clear" w:color="auto" w:fill="FFFFFF"/>
        <w:spacing w:before="0" w:beforeAutospacing="0" w:after="0" w:afterAutospacing="0" w:line="405" w:lineRule="atLeast"/>
        <w:ind w:firstLine="555"/>
        <w:rPr>
          <w:rFonts w:hint="eastAsia" w:ascii="微软雅黑" w:hAnsi="微软雅黑" w:eastAsia="微软雅黑"/>
          <w:color w:val="000000"/>
          <w:sz w:val="18"/>
          <w:szCs w:val="18"/>
        </w:rPr>
      </w:pPr>
      <w:r>
        <w:rPr>
          <w:rFonts w:hint="eastAsia" w:ascii="仿宋_GB2312" w:hAnsi="微软雅黑" w:eastAsia="仿宋_GB2312"/>
          <w:color w:val="000000"/>
          <w:sz w:val="29"/>
          <w:szCs w:val="29"/>
        </w:rPr>
        <w:t>（六）组织化工企业家的学习、交流活动，开展化工行业职业经理人的培训，促进企业家队伍的建设和经理阶层的形成。</w:t>
      </w:r>
    </w:p>
    <w:p>
      <w:pPr>
        <w:pStyle w:val="5"/>
        <w:shd w:val="clear" w:color="auto" w:fill="FFFFFF"/>
        <w:spacing w:before="0" w:beforeAutospacing="0" w:after="0" w:afterAutospacing="0" w:line="405" w:lineRule="atLeast"/>
        <w:rPr>
          <w:rFonts w:hint="eastAsia" w:ascii="微软雅黑" w:hAnsi="微软雅黑" w:eastAsia="微软雅黑"/>
          <w:color w:val="000000"/>
          <w:sz w:val="18"/>
          <w:szCs w:val="18"/>
        </w:rPr>
      </w:pPr>
      <w:r>
        <w:rPr>
          <w:rFonts w:hint="eastAsia" w:ascii="仿宋_GB2312" w:hAnsi="微软雅黑" w:eastAsia="仿宋_GB2312"/>
          <w:color w:val="000000"/>
          <w:sz w:val="29"/>
          <w:szCs w:val="29"/>
        </w:rPr>
        <w:t>    （七）进行化工企业改革与管理方面的调查研究，听取企业的呼声和要求，向政府有关部门提出建议和意见。</w:t>
      </w:r>
    </w:p>
    <w:p>
      <w:pPr>
        <w:pStyle w:val="5"/>
        <w:shd w:val="clear" w:color="auto" w:fill="FFFFFF"/>
        <w:spacing w:before="0" w:beforeAutospacing="0" w:after="0" w:afterAutospacing="0" w:line="405" w:lineRule="atLeast"/>
        <w:rPr>
          <w:rFonts w:hint="eastAsia" w:ascii="微软雅黑" w:hAnsi="微软雅黑" w:eastAsia="微软雅黑"/>
          <w:color w:val="000000"/>
          <w:sz w:val="18"/>
          <w:szCs w:val="18"/>
        </w:rPr>
      </w:pPr>
      <w:r>
        <w:rPr>
          <w:rFonts w:hint="eastAsia" w:ascii="仿宋_GB2312" w:hAnsi="微软雅黑" w:eastAsia="仿宋_GB2312"/>
          <w:color w:val="000000"/>
          <w:sz w:val="29"/>
          <w:szCs w:val="29"/>
        </w:rPr>
        <w:t>    （八）通过考察、研讨等多种形式，积极开展国内外学术交流活动，加强与其他社会经济团体和学术组织的联系，扩大国际交流与合作，吸取国外和国内其他行业的先进经验，为化工企业借鉴。</w:t>
      </w:r>
    </w:p>
    <w:p>
      <w:pPr>
        <w:pStyle w:val="5"/>
        <w:shd w:val="clear" w:color="auto" w:fill="FFFFFF"/>
        <w:spacing w:before="0" w:beforeAutospacing="0" w:after="0" w:afterAutospacing="0" w:line="405" w:lineRule="atLeast"/>
        <w:rPr>
          <w:rFonts w:hint="eastAsia" w:ascii="微软雅黑" w:hAnsi="微软雅黑" w:eastAsia="微软雅黑"/>
          <w:color w:val="000000"/>
          <w:sz w:val="18"/>
          <w:szCs w:val="18"/>
        </w:rPr>
      </w:pPr>
      <w:r>
        <w:rPr>
          <w:rFonts w:hint="eastAsia" w:ascii="仿宋_GB2312" w:hAnsi="微软雅黑" w:eastAsia="仿宋_GB2312"/>
          <w:color w:val="000000"/>
          <w:sz w:val="29"/>
          <w:szCs w:val="29"/>
        </w:rPr>
        <w:t>    （九）依照有关规定，编辑出版协会会刊《化工管理》及其他有关企业管理的书刊、资料，建立有关网站，及时传播国内外企业管理的新理论、新经验，提供有关信息服务。</w:t>
      </w:r>
    </w:p>
    <w:p>
      <w:pPr>
        <w:pStyle w:val="5"/>
        <w:shd w:val="clear" w:color="auto" w:fill="FFFFFF"/>
        <w:spacing w:before="0" w:beforeAutospacing="0" w:after="0" w:afterAutospacing="0" w:line="405" w:lineRule="atLeast"/>
        <w:ind w:firstLine="555"/>
        <w:rPr>
          <w:rFonts w:hint="eastAsia" w:ascii="微软雅黑" w:hAnsi="微软雅黑" w:eastAsia="微软雅黑"/>
          <w:color w:val="000000"/>
          <w:sz w:val="18"/>
          <w:szCs w:val="18"/>
        </w:rPr>
      </w:pPr>
      <w:r>
        <w:rPr>
          <w:rFonts w:hint="eastAsia" w:ascii="仿宋_GB2312" w:hAnsi="微软雅黑" w:eastAsia="仿宋_GB2312"/>
          <w:color w:val="000000"/>
          <w:sz w:val="29"/>
          <w:szCs w:val="29"/>
        </w:rPr>
        <w:t>（十）接受并从事政府部门委托的有关工作。</w:t>
      </w:r>
    </w:p>
    <w:p>
      <w:pPr>
        <w:pStyle w:val="5"/>
        <w:shd w:val="clear" w:color="auto" w:fill="FFFFFF"/>
        <w:spacing w:before="0" w:beforeAutospacing="0" w:after="0" w:afterAutospacing="0" w:line="405" w:lineRule="atLeast"/>
        <w:ind w:firstLine="555"/>
        <w:rPr>
          <w:rFonts w:hint="eastAsia" w:ascii="微软雅黑" w:hAnsi="微软雅黑" w:eastAsia="微软雅黑"/>
          <w:color w:val="000000"/>
          <w:sz w:val="18"/>
          <w:szCs w:val="18"/>
        </w:rPr>
      </w:pPr>
      <w:r>
        <w:rPr>
          <w:rFonts w:hint="eastAsia" w:ascii="仿宋_GB2312" w:hAnsi="微软雅黑" w:eastAsia="仿宋_GB2312"/>
          <w:color w:val="000000"/>
          <w:sz w:val="29"/>
          <w:szCs w:val="29"/>
        </w:rPr>
        <w:t> </w:t>
      </w:r>
    </w:p>
    <w:p>
      <w:pPr>
        <w:pStyle w:val="5"/>
        <w:shd w:val="clear" w:color="auto" w:fill="FFFFFF"/>
        <w:spacing w:before="0" w:beforeAutospacing="0" w:after="0" w:afterAutospacing="0" w:line="405" w:lineRule="atLeast"/>
        <w:jc w:val="center"/>
        <w:rPr>
          <w:rFonts w:hint="eastAsia" w:ascii="微软雅黑" w:hAnsi="微软雅黑" w:eastAsia="微软雅黑"/>
          <w:color w:val="000000"/>
          <w:sz w:val="18"/>
          <w:szCs w:val="18"/>
        </w:rPr>
      </w:pPr>
      <w:r>
        <w:rPr>
          <w:rStyle w:val="9"/>
          <w:rFonts w:hint="eastAsia" w:ascii="黑体" w:hAnsi="黑体" w:eastAsia="黑体"/>
          <w:color w:val="000000"/>
          <w:sz w:val="29"/>
          <w:szCs w:val="29"/>
        </w:rPr>
        <w:t>第三章</w:t>
      </w:r>
      <w:r>
        <w:rPr>
          <w:rStyle w:val="9"/>
          <w:rFonts w:hint="eastAsia"/>
          <w:color w:val="000000"/>
          <w:sz w:val="29"/>
          <w:szCs w:val="29"/>
        </w:rPr>
        <w:t>    </w:t>
      </w:r>
      <w:r>
        <w:rPr>
          <w:rStyle w:val="9"/>
          <w:rFonts w:hint="eastAsia" w:ascii="黑体" w:hAnsi="黑体" w:eastAsia="黑体" w:cs="黑体"/>
          <w:color w:val="000000"/>
          <w:sz w:val="29"/>
          <w:szCs w:val="29"/>
        </w:rPr>
        <w:t xml:space="preserve"> </w:t>
      </w:r>
      <w:r>
        <w:rPr>
          <w:rStyle w:val="9"/>
          <w:rFonts w:hint="eastAsia" w:ascii="黑体" w:hAnsi="黑体" w:eastAsia="黑体"/>
          <w:color w:val="000000"/>
          <w:sz w:val="29"/>
          <w:szCs w:val="29"/>
        </w:rPr>
        <w:t>会 员</w:t>
      </w:r>
    </w:p>
    <w:p>
      <w:pPr>
        <w:pStyle w:val="5"/>
        <w:shd w:val="clear" w:color="auto" w:fill="FFFFFF"/>
        <w:spacing w:before="0" w:beforeAutospacing="0" w:after="0" w:afterAutospacing="0" w:line="405" w:lineRule="atLeast"/>
        <w:jc w:val="center"/>
        <w:rPr>
          <w:rFonts w:hint="eastAsia" w:ascii="微软雅黑" w:hAnsi="微软雅黑" w:eastAsia="微软雅黑"/>
          <w:color w:val="000000"/>
          <w:sz w:val="18"/>
          <w:szCs w:val="18"/>
        </w:rPr>
      </w:pPr>
      <w:r>
        <w:rPr>
          <w:rStyle w:val="9"/>
          <w:rFonts w:hint="eastAsia" w:ascii="仿宋_GB2312" w:hAnsi="微软雅黑" w:eastAsia="仿宋_GB2312"/>
          <w:color w:val="000000"/>
          <w:sz w:val="29"/>
          <w:szCs w:val="29"/>
        </w:rPr>
        <w:t> </w:t>
      </w:r>
    </w:p>
    <w:p>
      <w:pPr>
        <w:pStyle w:val="5"/>
        <w:shd w:val="clear" w:color="auto" w:fill="FFFFFF"/>
        <w:spacing w:before="0" w:beforeAutospacing="0" w:after="0" w:afterAutospacing="0" w:line="405" w:lineRule="atLeast"/>
        <w:ind w:firstLine="555"/>
        <w:rPr>
          <w:rFonts w:hint="eastAsia" w:ascii="微软雅黑" w:hAnsi="微软雅黑" w:eastAsia="微软雅黑"/>
          <w:color w:val="000000"/>
          <w:sz w:val="18"/>
          <w:szCs w:val="18"/>
        </w:rPr>
      </w:pPr>
      <w:r>
        <w:rPr>
          <w:rStyle w:val="9"/>
          <w:rFonts w:hint="eastAsia" w:ascii="仿宋_GB2312" w:hAnsi="微软雅黑" w:eastAsia="仿宋_GB2312"/>
          <w:color w:val="000000"/>
          <w:sz w:val="29"/>
          <w:szCs w:val="29"/>
        </w:rPr>
        <w:t>第七条 </w:t>
      </w:r>
      <w:r>
        <w:rPr>
          <w:rFonts w:hint="eastAsia" w:ascii="仿宋_GB2312" w:hAnsi="微软雅黑" w:eastAsia="仿宋_GB2312"/>
          <w:color w:val="000000"/>
          <w:sz w:val="29"/>
          <w:szCs w:val="29"/>
        </w:rPr>
        <w:t>本团体的会员分为单位会员和个人会员。</w:t>
      </w:r>
    </w:p>
    <w:p>
      <w:pPr>
        <w:pStyle w:val="5"/>
        <w:shd w:val="clear" w:color="auto" w:fill="FFFFFF"/>
        <w:spacing w:before="0" w:beforeAutospacing="0" w:after="0" w:afterAutospacing="0" w:line="405" w:lineRule="atLeast"/>
        <w:ind w:firstLine="555"/>
        <w:rPr>
          <w:rFonts w:hint="eastAsia" w:ascii="微软雅黑" w:hAnsi="微软雅黑" w:eastAsia="微软雅黑"/>
          <w:color w:val="000000"/>
          <w:sz w:val="18"/>
          <w:szCs w:val="18"/>
        </w:rPr>
      </w:pPr>
      <w:r>
        <w:rPr>
          <w:rFonts w:hint="eastAsia" w:ascii="仿宋_GB2312" w:hAnsi="微软雅黑" w:eastAsia="仿宋_GB2312"/>
          <w:color w:val="000000"/>
          <w:sz w:val="29"/>
          <w:szCs w:val="29"/>
        </w:rPr>
        <w:t>单位会员为具有一定管理力量的化工企业和具有企业管理研究力量的大专院校以及相关社会组织。</w:t>
      </w:r>
    </w:p>
    <w:p>
      <w:pPr>
        <w:pStyle w:val="5"/>
        <w:shd w:val="clear" w:color="auto" w:fill="FFFFFF"/>
        <w:spacing w:before="0" w:beforeAutospacing="0" w:after="0" w:afterAutospacing="0" w:line="405" w:lineRule="atLeast"/>
        <w:ind w:firstLine="555"/>
        <w:rPr>
          <w:rFonts w:hint="eastAsia" w:ascii="微软雅黑" w:hAnsi="微软雅黑" w:eastAsia="微软雅黑"/>
          <w:color w:val="000000"/>
          <w:sz w:val="18"/>
          <w:szCs w:val="18"/>
        </w:rPr>
      </w:pPr>
      <w:r>
        <w:rPr>
          <w:rFonts w:hint="eastAsia" w:ascii="仿宋_GB2312" w:hAnsi="微软雅黑" w:eastAsia="仿宋_GB2312"/>
          <w:color w:val="000000"/>
          <w:sz w:val="29"/>
          <w:szCs w:val="29"/>
        </w:rPr>
        <w:t>个人会员为化工企业的管理人员以及从事企业管理研究的专家学者。</w:t>
      </w:r>
    </w:p>
    <w:p>
      <w:pPr>
        <w:pStyle w:val="5"/>
        <w:shd w:val="clear" w:color="auto" w:fill="FFFFFF"/>
        <w:spacing w:before="0" w:beforeAutospacing="0" w:after="0" w:afterAutospacing="0" w:line="405" w:lineRule="atLeast"/>
        <w:ind w:firstLine="555"/>
        <w:rPr>
          <w:rFonts w:hint="eastAsia" w:ascii="微软雅黑" w:hAnsi="微软雅黑" w:eastAsia="微软雅黑"/>
          <w:color w:val="000000"/>
          <w:sz w:val="18"/>
          <w:szCs w:val="18"/>
        </w:rPr>
      </w:pPr>
      <w:r>
        <w:rPr>
          <w:rStyle w:val="9"/>
          <w:rFonts w:hint="eastAsia" w:ascii="仿宋_GB2312" w:hAnsi="微软雅黑" w:eastAsia="仿宋_GB2312"/>
          <w:color w:val="000000"/>
          <w:sz w:val="29"/>
          <w:szCs w:val="29"/>
        </w:rPr>
        <w:t>第八条</w:t>
      </w:r>
      <w:r>
        <w:rPr>
          <w:rFonts w:hint="eastAsia" w:ascii="仿宋_GB2312" w:hAnsi="微软雅黑" w:eastAsia="仿宋_GB2312"/>
          <w:color w:val="000000"/>
          <w:sz w:val="29"/>
          <w:szCs w:val="29"/>
        </w:rPr>
        <w:t> 申请加入本团体的会员，必须具备下列条件：</w:t>
      </w:r>
    </w:p>
    <w:p>
      <w:pPr>
        <w:pStyle w:val="5"/>
        <w:shd w:val="clear" w:color="auto" w:fill="FFFFFF"/>
        <w:spacing w:before="0" w:beforeAutospacing="0" w:after="0" w:afterAutospacing="0" w:line="405" w:lineRule="atLeast"/>
        <w:rPr>
          <w:rFonts w:hint="eastAsia" w:ascii="微软雅黑" w:hAnsi="微软雅黑" w:eastAsia="微软雅黑"/>
          <w:color w:val="000000"/>
          <w:sz w:val="18"/>
          <w:szCs w:val="18"/>
        </w:rPr>
      </w:pPr>
      <w:r>
        <w:rPr>
          <w:rFonts w:hint="eastAsia" w:ascii="仿宋_GB2312" w:hAnsi="微软雅黑" w:eastAsia="仿宋_GB2312"/>
          <w:color w:val="000000"/>
          <w:sz w:val="29"/>
          <w:szCs w:val="29"/>
        </w:rPr>
        <w:t>　　（一）拥护本团体的章程；</w:t>
      </w:r>
    </w:p>
    <w:p>
      <w:pPr>
        <w:pStyle w:val="5"/>
        <w:shd w:val="clear" w:color="auto" w:fill="FFFFFF"/>
        <w:spacing w:before="0" w:beforeAutospacing="0" w:after="0" w:afterAutospacing="0" w:line="405" w:lineRule="atLeast"/>
        <w:rPr>
          <w:rFonts w:hint="eastAsia" w:ascii="微软雅黑" w:hAnsi="微软雅黑" w:eastAsia="微软雅黑"/>
          <w:color w:val="000000"/>
          <w:sz w:val="18"/>
          <w:szCs w:val="18"/>
        </w:rPr>
      </w:pPr>
      <w:r>
        <w:rPr>
          <w:rFonts w:hint="eastAsia" w:ascii="仿宋_GB2312" w:hAnsi="微软雅黑" w:eastAsia="仿宋_GB2312"/>
          <w:color w:val="000000"/>
          <w:sz w:val="29"/>
          <w:szCs w:val="29"/>
        </w:rPr>
        <w:t>　　（二）有加入本团体的意愿；</w:t>
      </w:r>
    </w:p>
    <w:p>
      <w:pPr>
        <w:pStyle w:val="5"/>
        <w:shd w:val="clear" w:color="auto" w:fill="FFFFFF"/>
        <w:spacing w:before="0" w:beforeAutospacing="0" w:after="0" w:afterAutospacing="0" w:line="405" w:lineRule="atLeast"/>
        <w:ind w:firstLine="555"/>
        <w:rPr>
          <w:rFonts w:hint="eastAsia" w:ascii="微软雅黑" w:hAnsi="微软雅黑" w:eastAsia="微软雅黑"/>
          <w:color w:val="000000"/>
          <w:sz w:val="18"/>
          <w:szCs w:val="18"/>
        </w:rPr>
      </w:pPr>
      <w:r>
        <w:rPr>
          <w:rFonts w:hint="eastAsia" w:ascii="仿宋_GB2312" w:hAnsi="微软雅黑" w:eastAsia="仿宋_GB2312"/>
          <w:color w:val="000000"/>
          <w:sz w:val="29"/>
          <w:szCs w:val="29"/>
        </w:rPr>
        <w:t>（三）在本团体的业务领域内具有一定的影响。</w:t>
      </w:r>
    </w:p>
    <w:p>
      <w:pPr>
        <w:pStyle w:val="5"/>
        <w:shd w:val="clear" w:color="auto" w:fill="FFFFFF"/>
        <w:spacing w:before="0" w:beforeAutospacing="0" w:after="0" w:afterAutospacing="0" w:line="405" w:lineRule="atLeast"/>
        <w:ind w:firstLine="555"/>
        <w:rPr>
          <w:rFonts w:hint="eastAsia" w:ascii="微软雅黑" w:hAnsi="微软雅黑" w:eastAsia="微软雅黑"/>
          <w:color w:val="000000"/>
          <w:sz w:val="18"/>
          <w:szCs w:val="18"/>
        </w:rPr>
      </w:pPr>
      <w:r>
        <w:rPr>
          <w:rStyle w:val="9"/>
          <w:rFonts w:hint="eastAsia" w:ascii="仿宋_GB2312" w:hAnsi="微软雅黑" w:eastAsia="仿宋_GB2312"/>
          <w:color w:val="000000"/>
          <w:sz w:val="29"/>
          <w:szCs w:val="29"/>
        </w:rPr>
        <w:t>第九条</w:t>
      </w:r>
      <w:r>
        <w:rPr>
          <w:rFonts w:hint="eastAsia" w:ascii="仿宋_GB2312" w:hAnsi="微软雅黑" w:eastAsia="仿宋_GB2312"/>
          <w:color w:val="000000"/>
          <w:sz w:val="29"/>
          <w:szCs w:val="29"/>
        </w:rPr>
        <w:t> 会员入会的程序是：</w:t>
      </w:r>
    </w:p>
    <w:p>
      <w:pPr>
        <w:pStyle w:val="5"/>
        <w:shd w:val="clear" w:color="auto" w:fill="FFFFFF"/>
        <w:spacing w:before="0" w:beforeAutospacing="0" w:after="0" w:afterAutospacing="0" w:line="405" w:lineRule="atLeast"/>
        <w:ind w:firstLine="555"/>
        <w:rPr>
          <w:rFonts w:hint="eastAsia" w:ascii="微软雅黑" w:hAnsi="微软雅黑" w:eastAsia="微软雅黑"/>
          <w:color w:val="000000"/>
          <w:sz w:val="18"/>
          <w:szCs w:val="18"/>
        </w:rPr>
      </w:pPr>
      <w:r>
        <w:rPr>
          <w:rFonts w:hint="eastAsia" w:ascii="仿宋_GB2312" w:hAnsi="微软雅黑" w:eastAsia="仿宋_GB2312"/>
          <w:color w:val="000000"/>
          <w:sz w:val="29"/>
          <w:szCs w:val="29"/>
        </w:rPr>
        <w:t>（一）提交入会申请书；</w:t>
      </w:r>
    </w:p>
    <w:p>
      <w:pPr>
        <w:pStyle w:val="5"/>
        <w:shd w:val="clear" w:color="auto" w:fill="FFFFFF"/>
        <w:spacing w:before="0" w:beforeAutospacing="0" w:after="0" w:afterAutospacing="0" w:line="405" w:lineRule="atLeast"/>
        <w:ind w:firstLine="555"/>
        <w:rPr>
          <w:rFonts w:hint="eastAsia" w:ascii="微软雅黑" w:hAnsi="微软雅黑" w:eastAsia="微软雅黑"/>
          <w:color w:val="000000"/>
          <w:sz w:val="18"/>
          <w:szCs w:val="18"/>
        </w:rPr>
      </w:pPr>
      <w:r>
        <w:rPr>
          <w:rFonts w:hint="eastAsia" w:ascii="仿宋_GB2312" w:hAnsi="微软雅黑" w:eastAsia="仿宋_GB2312"/>
          <w:color w:val="000000"/>
          <w:sz w:val="29"/>
          <w:szCs w:val="29"/>
        </w:rPr>
        <w:t>（二）经理事会讨论通过；</w:t>
      </w:r>
    </w:p>
    <w:p>
      <w:pPr>
        <w:pStyle w:val="5"/>
        <w:shd w:val="clear" w:color="auto" w:fill="FFFFFF"/>
        <w:spacing w:before="0" w:beforeAutospacing="0" w:after="0" w:afterAutospacing="0" w:line="405" w:lineRule="atLeast"/>
        <w:ind w:firstLine="555"/>
        <w:rPr>
          <w:rFonts w:hint="eastAsia" w:ascii="微软雅黑" w:hAnsi="微软雅黑" w:eastAsia="微软雅黑"/>
          <w:color w:val="000000"/>
          <w:sz w:val="18"/>
          <w:szCs w:val="18"/>
        </w:rPr>
      </w:pPr>
      <w:r>
        <w:rPr>
          <w:rFonts w:hint="eastAsia" w:ascii="仿宋_GB2312" w:hAnsi="微软雅黑" w:eastAsia="仿宋_GB2312"/>
          <w:color w:val="000000"/>
          <w:sz w:val="29"/>
          <w:szCs w:val="29"/>
        </w:rPr>
        <w:t>（三）由理事会或理事会授权的机构发给会员证。</w:t>
      </w:r>
    </w:p>
    <w:p>
      <w:pPr>
        <w:pStyle w:val="5"/>
        <w:shd w:val="clear" w:color="auto" w:fill="FFFFFF"/>
        <w:spacing w:before="0" w:beforeAutospacing="0" w:after="0" w:afterAutospacing="0" w:line="405" w:lineRule="atLeast"/>
        <w:ind w:firstLine="555"/>
        <w:rPr>
          <w:rFonts w:hint="eastAsia" w:ascii="微软雅黑" w:hAnsi="微软雅黑" w:eastAsia="微软雅黑"/>
          <w:color w:val="000000"/>
          <w:sz w:val="18"/>
          <w:szCs w:val="18"/>
        </w:rPr>
      </w:pPr>
      <w:r>
        <w:rPr>
          <w:rStyle w:val="9"/>
          <w:rFonts w:hint="eastAsia" w:ascii="仿宋_GB2312" w:hAnsi="微软雅黑" w:eastAsia="仿宋_GB2312"/>
          <w:color w:val="000000"/>
          <w:sz w:val="29"/>
          <w:szCs w:val="29"/>
        </w:rPr>
        <w:t>第十条</w:t>
      </w:r>
      <w:r>
        <w:rPr>
          <w:rFonts w:hint="eastAsia" w:ascii="仿宋_GB2312" w:hAnsi="微软雅黑" w:eastAsia="仿宋_GB2312"/>
          <w:color w:val="000000"/>
          <w:sz w:val="29"/>
          <w:szCs w:val="29"/>
        </w:rPr>
        <w:t> 会员享有下列权利：</w:t>
      </w:r>
    </w:p>
    <w:p>
      <w:pPr>
        <w:pStyle w:val="5"/>
        <w:shd w:val="clear" w:color="auto" w:fill="FFFFFF"/>
        <w:spacing w:before="0" w:beforeAutospacing="0" w:after="0" w:afterAutospacing="0" w:line="405" w:lineRule="atLeast"/>
        <w:rPr>
          <w:rFonts w:hint="eastAsia" w:ascii="微软雅黑" w:hAnsi="微软雅黑" w:eastAsia="微软雅黑"/>
          <w:color w:val="000000"/>
          <w:sz w:val="18"/>
          <w:szCs w:val="18"/>
        </w:rPr>
      </w:pPr>
      <w:r>
        <w:rPr>
          <w:rFonts w:hint="eastAsia" w:ascii="仿宋_GB2312" w:hAnsi="微软雅黑" w:eastAsia="仿宋_GB2312"/>
          <w:color w:val="000000"/>
          <w:sz w:val="29"/>
          <w:szCs w:val="29"/>
        </w:rPr>
        <w:t>　　（一）本团体的选举权、被选举权和表决权；</w:t>
      </w:r>
    </w:p>
    <w:p>
      <w:pPr>
        <w:pStyle w:val="5"/>
        <w:shd w:val="clear" w:color="auto" w:fill="FFFFFF"/>
        <w:spacing w:before="0" w:beforeAutospacing="0" w:after="0" w:afterAutospacing="0" w:line="405" w:lineRule="atLeast"/>
        <w:rPr>
          <w:rFonts w:hint="eastAsia" w:ascii="微软雅黑" w:hAnsi="微软雅黑" w:eastAsia="微软雅黑"/>
          <w:color w:val="000000"/>
          <w:sz w:val="18"/>
          <w:szCs w:val="18"/>
        </w:rPr>
      </w:pPr>
      <w:r>
        <w:rPr>
          <w:rFonts w:hint="eastAsia" w:ascii="仿宋_GB2312" w:hAnsi="微软雅黑" w:eastAsia="仿宋_GB2312"/>
          <w:color w:val="000000"/>
          <w:sz w:val="29"/>
          <w:szCs w:val="29"/>
        </w:rPr>
        <w:t>　　（二）参加本团体的活动；</w:t>
      </w:r>
    </w:p>
    <w:p>
      <w:pPr>
        <w:pStyle w:val="5"/>
        <w:shd w:val="clear" w:color="auto" w:fill="FFFFFF"/>
        <w:spacing w:before="0" w:beforeAutospacing="0" w:after="0" w:afterAutospacing="0" w:line="405" w:lineRule="atLeast"/>
        <w:rPr>
          <w:rFonts w:hint="eastAsia" w:ascii="微软雅黑" w:hAnsi="微软雅黑" w:eastAsia="微软雅黑"/>
          <w:color w:val="000000"/>
          <w:sz w:val="18"/>
          <w:szCs w:val="18"/>
        </w:rPr>
      </w:pPr>
      <w:r>
        <w:rPr>
          <w:rFonts w:hint="eastAsia" w:ascii="仿宋_GB2312" w:hAnsi="微软雅黑" w:eastAsia="仿宋_GB2312"/>
          <w:color w:val="000000"/>
          <w:sz w:val="29"/>
          <w:szCs w:val="29"/>
        </w:rPr>
        <w:t>　　（三）获得本团体服务的优先权；</w:t>
      </w:r>
    </w:p>
    <w:p>
      <w:pPr>
        <w:pStyle w:val="5"/>
        <w:shd w:val="clear" w:color="auto" w:fill="FFFFFF"/>
        <w:spacing w:before="0" w:beforeAutospacing="0" w:after="0" w:afterAutospacing="0" w:line="405" w:lineRule="atLeast"/>
        <w:rPr>
          <w:rFonts w:hint="eastAsia" w:ascii="微软雅黑" w:hAnsi="微软雅黑" w:eastAsia="微软雅黑"/>
          <w:color w:val="000000"/>
          <w:sz w:val="18"/>
          <w:szCs w:val="18"/>
        </w:rPr>
      </w:pPr>
      <w:r>
        <w:rPr>
          <w:rFonts w:hint="eastAsia" w:ascii="仿宋_GB2312" w:hAnsi="微软雅黑" w:eastAsia="仿宋_GB2312"/>
          <w:color w:val="000000"/>
          <w:sz w:val="29"/>
          <w:szCs w:val="29"/>
        </w:rPr>
        <w:t>　　（四）对本团体工作的批评建议权和监督权；</w:t>
      </w:r>
    </w:p>
    <w:p>
      <w:pPr>
        <w:pStyle w:val="5"/>
        <w:shd w:val="clear" w:color="auto" w:fill="FFFFFF"/>
        <w:spacing w:before="0" w:beforeAutospacing="0" w:after="0" w:afterAutospacing="0" w:line="405" w:lineRule="atLeast"/>
        <w:rPr>
          <w:rFonts w:hint="eastAsia" w:ascii="微软雅黑" w:hAnsi="微软雅黑" w:eastAsia="微软雅黑"/>
          <w:color w:val="000000"/>
          <w:sz w:val="18"/>
          <w:szCs w:val="18"/>
        </w:rPr>
      </w:pPr>
      <w:r>
        <w:rPr>
          <w:rFonts w:hint="eastAsia" w:ascii="仿宋_GB2312" w:hAnsi="微软雅黑" w:eastAsia="仿宋_GB2312"/>
          <w:color w:val="000000"/>
          <w:sz w:val="29"/>
          <w:szCs w:val="29"/>
        </w:rPr>
        <w:t>　　（五）入会自愿，退会自由。</w:t>
      </w:r>
    </w:p>
    <w:p>
      <w:pPr>
        <w:pStyle w:val="5"/>
        <w:shd w:val="clear" w:color="auto" w:fill="FFFFFF"/>
        <w:spacing w:before="0" w:beforeAutospacing="0" w:after="0" w:afterAutospacing="0" w:line="405" w:lineRule="atLeast"/>
        <w:ind w:firstLine="555"/>
        <w:rPr>
          <w:rFonts w:hint="eastAsia" w:ascii="微软雅黑" w:hAnsi="微软雅黑" w:eastAsia="微软雅黑"/>
          <w:color w:val="000000"/>
          <w:sz w:val="18"/>
          <w:szCs w:val="18"/>
        </w:rPr>
      </w:pPr>
      <w:r>
        <w:rPr>
          <w:rStyle w:val="9"/>
          <w:rFonts w:hint="eastAsia" w:ascii="仿宋_GB2312" w:hAnsi="微软雅黑" w:eastAsia="仿宋_GB2312"/>
          <w:color w:val="000000"/>
          <w:sz w:val="29"/>
          <w:szCs w:val="29"/>
        </w:rPr>
        <w:t>第十一条</w:t>
      </w:r>
      <w:r>
        <w:rPr>
          <w:rFonts w:hint="eastAsia" w:ascii="仿宋_GB2312" w:hAnsi="微软雅黑" w:eastAsia="仿宋_GB2312"/>
          <w:color w:val="000000"/>
          <w:sz w:val="29"/>
          <w:szCs w:val="29"/>
        </w:rPr>
        <w:t> 会员履行下列义务：</w:t>
      </w:r>
    </w:p>
    <w:p>
      <w:pPr>
        <w:pStyle w:val="5"/>
        <w:shd w:val="clear" w:color="auto" w:fill="FFFFFF"/>
        <w:spacing w:before="0" w:beforeAutospacing="0" w:after="0" w:afterAutospacing="0" w:line="405" w:lineRule="atLeast"/>
        <w:rPr>
          <w:rFonts w:hint="eastAsia" w:ascii="微软雅黑" w:hAnsi="微软雅黑" w:eastAsia="微软雅黑"/>
          <w:color w:val="000000"/>
          <w:sz w:val="18"/>
          <w:szCs w:val="18"/>
        </w:rPr>
      </w:pPr>
      <w:r>
        <w:rPr>
          <w:rFonts w:hint="eastAsia" w:ascii="仿宋_GB2312" w:hAnsi="微软雅黑" w:eastAsia="仿宋_GB2312"/>
          <w:color w:val="000000"/>
          <w:sz w:val="29"/>
          <w:szCs w:val="29"/>
        </w:rPr>
        <w:t>　　（一）执行本团体的决议；</w:t>
      </w:r>
    </w:p>
    <w:p>
      <w:pPr>
        <w:pStyle w:val="5"/>
        <w:shd w:val="clear" w:color="auto" w:fill="FFFFFF"/>
        <w:spacing w:before="0" w:beforeAutospacing="0" w:after="0" w:afterAutospacing="0" w:line="405" w:lineRule="atLeast"/>
        <w:rPr>
          <w:rFonts w:hint="eastAsia" w:ascii="微软雅黑" w:hAnsi="微软雅黑" w:eastAsia="微软雅黑"/>
          <w:color w:val="000000"/>
          <w:sz w:val="18"/>
          <w:szCs w:val="18"/>
        </w:rPr>
      </w:pPr>
      <w:r>
        <w:rPr>
          <w:rFonts w:hint="eastAsia" w:ascii="仿宋_GB2312" w:hAnsi="微软雅黑" w:eastAsia="仿宋_GB2312"/>
          <w:color w:val="000000"/>
          <w:sz w:val="29"/>
          <w:szCs w:val="29"/>
        </w:rPr>
        <w:t>　　（二）维护本团体合法权益；</w:t>
      </w:r>
    </w:p>
    <w:p>
      <w:pPr>
        <w:pStyle w:val="5"/>
        <w:shd w:val="clear" w:color="auto" w:fill="FFFFFF"/>
        <w:spacing w:before="0" w:beforeAutospacing="0" w:after="0" w:afterAutospacing="0" w:line="405" w:lineRule="atLeast"/>
        <w:rPr>
          <w:rFonts w:hint="eastAsia" w:ascii="微软雅黑" w:hAnsi="微软雅黑" w:eastAsia="微软雅黑"/>
          <w:color w:val="000000"/>
          <w:sz w:val="18"/>
          <w:szCs w:val="18"/>
        </w:rPr>
      </w:pPr>
      <w:r>
        <w:rPr>
          <w:rFonts w:hint="eastAsia" w:ascii="仿宋_GB2312" w:hAnsi="微软雅黑" w:eastAsia="仿宋_GB2312"/>
          <w:color w:val="000000"/>
          <w:sz w:val="29"/>
          <w:szCs w:val="29"/>
        </w:rPr>
        <w:t>　　（三）完成本团体交办的工作；</w:t>
      </w:r>
    </w:p>
    <w:p>
      <w:pPr>
        <w:pStyle w:val="5"/>
        <w:shd w:val="clear" w:color="auto" w:fill="FFFFFF"/>
        <w:spacing w:before="0" w:beforeAutospacing="0" w:after="0" w:afterAutospacing="0" w:line="405" w:lineRule="atLeast"/>
        <w:rPr>
          <w:rFonts w:hint="eastAsia" w:ascii="微软雅黑" w:hAnsi="微软雅黑" w:eastAsia="微软雅黑"/>
          <w:color w:val="000000"/>
          <w:sz w:val="18"/>
          <w:szCs w:val="18"/>
        </w:rPr>
      </w:pPr>
      <w:r>
        <w:rPr>
          <w:rFonts w:hint="eastAsia" w:ascii="仿宋_GB2312" w:hAnsi="微软雅黑" w:eastAsia="仿宋_GB2312"/>
          <w:color w:val="000000"/>
          <w:sz w:val="29"/>
          <w:szCs w:val="29"/>
        </w:rPr>
        <w:t>　　（四）按规定交纳会费；</w:t>
      </w:r>
    </w:p>
    <w:p>
      <w:pPr>
        <w:pStyle w:val="5"/>
        <w:shd w:val="clear" w:color="auto" w:fill="FFFFFF"/>
        <w:spacing w:before="0" w:beforeAutospacing="0" w:after="0" w:afterAutospacing="0" w:line="405" w:lineRule="atLeast"/>
        <w:rPr>
          <w:rFonts w:hint="eastAsia" w:ascii="微软雅黑" w:hAnsi="微软雅黑" w:eastAsia="微软雅黑"/>
          <w:color w:val="000000"/>
          <w:sz w:val="18"/>
          <w:szCs w:val="18"/>
        </w:rPr>
      </w:pPr>
      <w:r>
        <w:rPr>
          <w:rFonts w:hint="eastAsia" w:ascii="仿宋_GB2312" w:hAnsi="微软雅黑" w:eastAsia="仿宋_GB2312"/>
          <w:color w:val="000000"/>
          <w:sz w:val="29"/>
          <w:szCs w:val="29"/>
        </w:rPr>
        <w:t>　　（五）向本团体反映情况，提供有关资料。</w:t>
      </w:r>
    </w:p>
    <w:p>
      <w:pPr>
        <w:pStyle w:val="5"/>
        <w:shd w:val="clear" w:color="auto" w:fill="FFFFFF"/>
        <w:spacing w:before="0" w:beforeAutospacing="0" w:after="0" w:afterAutospacing="0" w:line="405" w:lineRule="atLeast"/>
        <w:ind w:firstLine="555"/>
        <w:rPr>
          <w:rFonts w:hint="eastAsia" w:ascii="微软雅黑" w:hAnsi="微软雅黑" w:eastAsia="微软雅黑"/>
          <w:color w:val="000000"/>
          <w:sz w:val="18"/>
          <w:szCs w:val="18"/>
        </w:rPr>
      </w:pPr>
      <w:r>
        <w:rPr>
          <w:rStyle w:val="9"/>
          <w:rFonts w:hint="eastAsia" w:ascii="仿宋_GB2312" w:hAnsi="微软雅黑" w:eastAsia="仿宋_GB2312"/>
          <w:color w:val="000000"/>
          <w:sz w:val="29"/>
          <w:szCs w:val="29"/>
        </w:rPr>
        <w:t>第十二条</w:t>
      </w:r>
      <w:r>
        <w:rPr>
          <w:rFonts w:hint="eastAsia" w:ascii="仿宋_GB2312" w:hAnsi="微软雅黑" w:eastAsia="仿宋_GB2312"/>
          <w:color w:val="000000"/>
          <w:sz w:val="29"/>
          <w:szCs w:val="29"/>
        </w:rPr>
        <w:t> 会员退会应书面通知本团体，并交回会员证。会员如果连续2年不履行义务，视为自动退会。</w:t>
      </w:r>
    </w:p>
    <w:p>
      <w:pPr>
        <w:pStyle w:val="5"/>
        <w:shd w:val="clear" w:color="auto" w:fill="FFFFFF"/>
        <w:spacing w:before="0" w:beforeAutospacing="0" w:after="0" w:afterAutospacing="0" w:line="405" w:lineRule="atLeast"/>
        <w:ind w:firstLine="555"/>
        <w:rPr>
          <w:rFonts w:hint="eastAsia" w:ascii="微软雅黑" w:hAnsi="微软雅黑" w:eastAsia="微软雅黑"/>
          <w:color w:val="000000"/>
          <w:sz w:val="18"/>
          <w:szCs w:val="18"/>
        </w:rPr>
      </w:pPr>
      <w:r>
        <w:rPr>
          <w:rStyle w:val="9"/>
          <w:rFonts w:hint="eastAsia" w:ascii="仿宋_GB2312" w:hAnsi="微软雅黑" w:eastAsia="仿宋_GB2312"/>
          <w:color w:val="000000"/>
          <w:sz w:val="29"/>
          <w:szCs w:val="29"/>
        </w:rPr>
        <w:t>第十三条</w:t>
      </w:r>
      <w:r>
        <w:rPr>
          <w:rFonts w:hint="eastAsia" w:ascii="仿宋_GB2312" w:hAnsi="微软雅黑" w:eastAsia="仿宋_GB2312"/>
          <w:color w:val="000000"/>
          <w:sz w:val="29"/>
          <w:szCs w:val="29"/>
        </w:rPr>
        <w:t> 会员如有严重违反本章程的行为，经理事会表决通过，予以除名。</w:t>
      </w:r>
    </w:p>
    <w:p>
      <w:pPr>
        <w:pStyle w:val="5"/>
        <w:shd w:val="clear" w:color="auto" w:fill="FFFFFF"/>
        <w:spacing w:before="0" w:beforeAutospacing="0" w:after="0" w:afterAutospacing="0" w:line="405" w:lineRule="atLeast"/>
        <w:ind w:firstLine="555"/>
        <w:rPr>
          <w:rFonts w:hint="eastAsia" w:ascii="微软雅黑" w:hAnsi="微软雅黑" w:eastAsia="微软雅黑"/>
          <w:color w:val="000000"/>
          <w:sz w:val="18"/>
          <w:szCs w:val="18"/>
        </w:rPr>
      </w:pPr>
      <w:r>
        <w:rPr>
          <w:rFonts w:hint="eastAsia" w:ascii="仿宋_GB2312" w:hAnsi="微软雅黑" w:eastAsia="仿宋_GB2312"/>
          <w:color w:val="000000"/>
          <w:sz w:val="29"/>
          <w:szCs w:val="29"/>
        </w:rPr>
        <w:t> </w:t>
      </w:r>
    </w:p>
    <w:p>
      <w:pPr>
        <w:pStyle w:val="5"/>
        <w:shd w:val="clear" w:color="auto" w:fill="FFFFFF"/>
        <w:spacing w:before="0" w:beforeAutospacing="0" w:after="0" w:afterAutospacing="0" w:line="405" w:lineRule="atLeast"/>
        <w:rPr>
          <w:rFonts w:hint="eastAsia" w:ascii="微软雅黑" w:hAnsi="微软雅黑" w:eastAsia="微软雅黑"/>
          <w:color w:val="000000"/>
          <w:sz w:val="18"/>
          <w:szCs w:val="18"/>
        </w:rPr>
      </w:pPr>
      <w:r>
        <w:rPr>
          <w:rStyle w:val="9"/>
          <w:rFonts w:hint="eastAsia"/>
          <w:color w:val="000000"/>
          <w:sz w:val="29"/>
          <w:szCs w:val="29"/>
        </w:rPr>
        <w:t>         </w:t>
      </w:r>
      <w:r>
        <w:rPr>
          <w:rStyle w:val="9"/>
          <w:rFonts w:hint="eastAsia" w:ascii="黑体" w:hAnsi="黑体" w:eastAsia="黑体"/>
          <w:color w:val="000000"/>
          <w:sz w:val="29"/>
          <w:szCs w:val="29"/>
        </w:rPr>
        <w:t>第四章</w:t>
      </w:r>
      <w:r>
        <w:rPr>
          <w:rStyle w:val="9"/>
          <w:rFonts w:hint="eastAsia"/>
          <w:color w:val="000000"/>
          <w:sz w:val="29"/>
          <w:szCs w:val="29"/>
        </w:rPr>
        <w:t>  </w:t>
      </w:r>
      <w:r>
        <w:rPr>
          <w:rStyle w:val="9"/>
          <w:rFonts w:hint="eastAsia" w:ascii="黑体" w:hAnsi="黑体" w:eastAsia="黑体" w:cs="黑体"/>
          <w:color w:val="000000"/>
          <w:sz w:val="29"/>
          <w:szCs w:val="29"/>
        </w:rPr>
        <w:t xml:space="preserve"> </w:t>
      </w:r>
      <w:r>
        <w:rPr>
          <w:rStyle w:val="9"/>
          <w:rFonts w:hint="eastAsia" w:ascii="黑体" w:hAnsi="黑体" w:eastAsia="黑体"/>
          <w:color w:val="000000"/>
          <w:sz w:val="29"/>
          <w:szCs w:val="29"/>
        </w:rPr>
        <w:t>组织机构和负责人产生、罢免</w:t>
      </w:r>
    </w:p>
    <w:p>
      <w:pPr>
        <w:pStyle w:val="5"/>
        <w:shd w:val="clear" w:color="auto" w:fill="FFFFFF"/>
        <w:spacing w:before="0" w:beforeAutospacing="0" w:after="0" w:afterAutospacing="0" w:line="405" w:lineRule="atLeast"/>
        <w:jc w:val="center"/>
        <w:rPr>
          <w:rFonts w:hint="eastAsia" w:ascii="微软雅黑" w:hAnsi="微软雅黑" w:eastAsia="微软雅黑"/>
          <w:color w:val="000000"/>
          <w:sz w:val="18"/>
          <w:szCs w:val="18"/>
        </w:rPr>
      </w:pPr>
      <w:r>
        <w:rPr>
          <w:rStyle w:val="9"/>
          <w:rFonts w:hint="eastAsia"/>
          <w:color w:val="000000"/>
          <w:sz w:val="29"/>
          <w:szCs w:val="29"/>
        </w:rPr>
        <w:t> </w:t>
      </w:r>
    </w:p>
    <w:p>
      <w:pPr>
        <w:pStyle w:val="5"/>
        <w:shd w:val="clear" w:color="auto" w:fill="FFFFFF"/>
        <w:spacing w:before="0" w:beforeAutospacing="0" w:after="0" w:afterAutospacing="0" w:line="405" w:lineRule="atLeast"/>
        <w:rPr>
          <w:rFonts w:hint="eastAsia" w:ascii="微软雅黑" w:hAnsi="微软雅黑" w:eastAsia="微软雅黑"/>
          <w:color w:val="000000"/>
          <w:sz w:val="18"/>
          <w:szCs w:val="18"/>
        </w:rPr>
      </w:pPr>
      <w:r>
        <w:rPr>
          <w:rFonts w:hint="eastAsia" w:ascii="仿宋_GB2312" w:hAnsi="微软雅黑" w:eastAsia="仿宋_GB2312"/>
          <w:color w:val="000000"/>
          <w:sz w:val="29"/>
          <w:szCs w:val="29"/>
        </w:rPr>
        <w:t>　　</w:t>
      </w:r>
      <w:r>
        <w:rPr>
          <w:rStyle w:val="9"/>
          <w:rFonts w:hint="eastAsia" w:ascii="仿宋_GB2312" w:hAnsi="微软雅黑" w:eastAsia="仿宋_GB2312"/>
          <w:color w:val="000000"/>
          <w:sz w:val="29"/>
          <w:szCs w:val="29"/>
        </w:rPr>
        <w:t>第十四条</w:t>
      </w:r>
      <w:r>
        <w:rPr>
          <w:rFonts w:hint="eastAsia" w:ascii="仿宋_GB2312" w:hAnsi="微软雅黑" w:eastAsia="仿宋_GB2312"/>
          <w:color w:val="000000"/>
          <w:sz w:val="29"/>
          <w:szCs w:val="29"/>
        </w:rPr>
        <w:t> 本团体的最高权力机构是会员代表大会 ，会员代表大会的职权是：</w:t>
      </w:r>
    </w:p>
    <w:p>
      <w:pPr>
        <w:pStyle w:val="5"/>
        <w:shd w:val="clear" w:color="auto" w:fill="FFFFFF"/>
        <w:spacing w:before="0" w:beforeAutospacing="0" w:after="0" w:afterAutospacing="0" w:line="405" w:lineRule="atLeast"/>
        <w:rPr>
          <w:rFonts w:hint="eastAsia" w:ascii="微软雅黑" w:hAnsi="微软雅黑" w:eastAsia="微软雅黑"/>
          <w:color w:val="000000"/>
          <w:sz w:val="18"/>
          <w:szCs w:val="18"/>
        </w:rPr>
      </w:pPr>
      <w:r>
        <w:rPr>
          <w:rFonts w:hint="eastAsia" w:ascii="仿宋_GB2312" w:hAnsi="微软雅黑" w:eastAsia="仿宋_GB2312"/>
          <w:color w:val="000000"/>
          <w:sz w:val="29"/>
          <w:szCs w:val="29"/>
        </w:rPr>
        <w:t>　　（一）制定和修改章程；</w:t>
      </w:r>
    </w:p>
    <w:p>
      <w:pPr>
        <w:pStyle w:val="5"/>
        <w:shd w:val="clear" w:color="auto" w:fill="FFFFFF"/>
        <w:spacing w:before="0" w:beforeAutospacing="0" w:after="0" w:afterAutospacing="0" w:line="405" w:lineRule="atLeast"/>
        <w:rPr>
          <w:rFonts w:hint="eastAsia" w:ascii="微软雅黑" w:hAnsi="微软雅黑" w:eastAsia="微软雅黑"/>
          <w:color w:val="000000"/>
          <w:sz w:val="18"/>
          <w:szCs w:val="18"/>
        </w:rPr>
      </w:pPr>
      <w:r>
        <w:rPr>
          <w:rFonts w:hint="eastAsia" w:ascii="仿宋_GB2312" w:hAnsi="微软雅黑" w:eastAsia="仿宋_GB2312"/>
          <w:color w:val="000000"/>
          <w:sz w:val="29"/>
          <w:szCs w:val="29"/>
        </w:rPr>
        <w:t>　　（二）选举和罢免理事；</w:t>
      </w:r>
    </w:p>
    <w:p>
      <w:pPr>
        <w:pStyle w:val="5"/>
        <w:shd w:val="clear" w:color="auto" w:fill="FFFFFF"/>
        <w:spacing w:before="0" w:beforeAutospacing="0" w:after="0" w:afterAutospacing="0" w:line="405" w:lineRule="atLeast"/>
        <w:rPr>
          <w:rFonts w:hint="eastAsia" w:ascii="微软雅黑" w:hAnsi="微软雅黑" w:eastAsia="微软雅黑"/>
          <w:color w:val="000000"/>
          <w:sz w:val="18"/>
          <w:szCs w:val="18"/>
        </w:rPr>
      </w:pPr>
      <w:r>
        <w:rPr>
          <w:rFonts w:hint="eastAsia" w:ascii="仿宋_GB2312" w:hAnsi="微软雅黑" w:eastAsia="仿宋_GB2312"/>
          <w:color w:val="000000"/>
          <w:sz w:val="29"/>
          <w:szCs w:val="29"/>
        </w:rPr>
        <w:t>　　（三）审议理事会的工作报告和财务报告；</w:t>
      </w:r>
    </w:p>
    <w:p>
      <w:pPr>
        <w:pStyle w:val="5"/>
        <w:shd w:val="clear" w:color="auto" w:fill="FFFFFF"/>
        <w:spacing w:before="0" w:beforeAutospacing="0" w:after="0" w:afterAutospacing="0" w:line="405" w:lineRule="atLeast"/>
        <w:rPr>
          <w:rFonts w:hint="eastAsia" w:ascii="微软雅黑" w:hAnsi="微软雅黑" w:eastAsia="微软雅黑"/>
          <w:color w:val="000000"/>
          <w:sz w:val="18"/>
          <w:szCs w:val="18"/>
        </w:rPr>
      </w:pPr>
      <w:r>
        <w:rPr>
          <w:rFonts w:hint="eastAsia" w:ascii="仿宋_GB2312" w:hAnsi="微软雅黑" w:eastAsia="仿宋_GB2312"/>
          <w:color w:val="000000"/>
          <w:sz w:val="29"/>
          <w:szCs w:val="29"/>
        </w:rPr>
        <w:t>　　（四）制定并修改会费标准；</w:t>
      </w:r>
    </w:p>
    <w:p>
      <w:pPr>
        <w:pStyle w:val="5"/>
        <w:shd w:val="clear" w:color="auto" w:fill="FFFFFF"/>
        <w:spacing w:before="0" w:beforeAutospacing="0" w:after="0" w:afterAutospacing="0" w:line="405" w:lineRule="atLeast"/>
        <w:rPr>
          <w:rFonts w:hint="eastAsia" w:ascii="微软雅黑" w:hAnsi="微软雅黑" w:eastAsia="微软雅黑"/>
          <w:color w:val="000000"/>
          <w:sz w:val="18"/>
          <w:szCs w:val="18"/>
        </w:rPr>
      </w:pPr>
      <w:r>
        <w:rPr>
          <w:rFonts w:hint="eastAsia" w:ascii="仿宋_GB2312" w:hAnsi="微软雅黑" w:eastAsia="仿宋_GB2312"/>
          <w:color w:val="000000"/>
          <w:sz w:val="29"/>
          <w:szCs w:val="29"/>
        </w:rPr>
        <w:t>　　（五）决定终止事宜；　　　</w:t>
      </w:r>
    </w:p>
    <w:p>
      <w:pPr>
        <w:pStyle w:val="5"/>
        <w:shd w:val="clear" w:color="auto" w:fill="FFFFFF"/>
        <w:spacing w:before="0" w:beforeAutospacing="0" w:after="0" w:afterAutospacing="0" w:line="405" w:lineRule="atLeast"/>
        <w:ind w:firstLine="555"/>
        <w:rPr>
          <w:rFonts w:hint="eastAsia" w:ascii="微软雅黑" w:hAnsi="微软雅黑" w:eastAsia="微软雅黑"/>
          <w:color w:val="000000"/>
          <w:sz w:val="18"/>
          <w:szCs w:val="18"/>
        </w:rPr>
      </w:pPr>
      <w:r>
        <w:rPr>
          <w:rFonts w:hint="eastAsia" w:ascii="仿宋_GB2312" w:hAnsi="微软雅黑" w:eastAsia="仿宋_GB2312"/>
          <w:color w:val="000000"/>
          <w:sz w:val="29"/>
          <w:szCs w:val="29"/>
        </w:rPr>
        <w:t>（六）决定其他重大事宜。</w:t>
      </w:r>
    </w:p>
    <w:p>
      <w:pPr>
        <w:pStyle w:val="5"/>
        <w:shd w:val="clear" w:color="auto" w:fill="FFFFFF"/>
        <w:spacing w:before="0" w:beforeAutospacing="0" w:after="0" w:afterAutospacing="0" w:line="405" w:lineRule="atLeast"/>
        <w:rPr>
          <w:rFonts w:hint="eastAsia" w:ascii="微软雅黑" w:hAnsi="微软雅黑" w:eastAsia="微软雅黑"/>
          <w:color w:val="000000"/>
          <w:sz w:val="18"/>
          <w:szCs w:val="18"/>
        </w:rPr>
      </w:pPr>
      <w:r>
        <w:rPr>
          <w:rFonts w:hint="eastAsia" w:ascii="仿宋_GB2312" w:hAnsi="微软雅黑" w:eastAsia="仿宋_GB2312"/>
          <w:color w:val="000000"/>
          <w:sz w:val="29"/>
          <w:szCs w:val="29"/>
        </w:rPr>
        <w:t>　　</w:t>
      </w:r>
      <w:r>
        <w:rPr>
          <w:rStyle w:val="9"/>
          <w:rFonts w:hint="eastAsia" w:ascii="仿宋_GB2312" w:hAnsi="微软雅黑" w:eastAsia="仿宋_GB2312"/>
          <w:color w:val="000000"/>
          <w:sz w:val="29"/>
          <w:szCs w:val="29"/>
        </w:rPr>
        <w:t>第十五条</w:t>
      </w:r>
      <w:r>
        <w:rPr>
          <w:rFonts w:hint="eastAsia" w:ascii="仿宋_GB2312" w:hAnsi="微软雅黑" w:eastAsia="仿宋_GB2312"/>
          <w:color w:val="000000"/>
          <w:sz w:val="29"/>
          <w:szCs w:val="29"/>
        </w:rPr>
        <w:t> 会员代表大会须有2／3以上的会员代表出席方能召开，其决议须经到会会员代表半数以上表决通过方能生效。</w:t>
      </w:r>
    </w:p>
    <w:p>
      <w:pPr>
        <w:pStyle w:val="5"/>
        <w:shd w:val="clear" w:color="auto" w:fill="FFFFFF"/>
        <w:spacing w:before="0" w:beforeAutospacing="0" w:after="0" w:afterAutospacing="0" w:line="405" w:lineRule="atLeast"/>
        <w:ind w:firstLine="555"/>
        <w:rPr>
          <w:rFonts w:hint="eastAsia" w:ascii="微软雅黑" w:hAnsi="微软雅黑" w:eastAsia="微软雅黑"/>
          <w:color w:val="000000"/>
          <w:sz w:val="18"/>
          <w:szCs w:val="18"/>
        </w:rPr>
      </w:pPr>
      <w:r>
        <w:rPr>
          <w:rStyle w:val="9"/>
          <w:rFonts w:hint="eastAsia" w:ascii="仿宋_GB2312" w:hAnsi="微软雅黑" w:eastAsia="仿宋_GB2312"/>
          <w:color w:val="000000"/>
          <w:sz w:val="29"/>
          <w:szCs w:val="29"/>
        </w:rPr>
        <w:t>第十六条 </w:t>
      </w:r>
      <w:r>
        <w:rPr>
          <w:rFonts w:hint="eastAsia" w:ascii="仿宋_GB2312" w:hAnsi="微软雅黑" w:eastAsia="仿宋_GB2312"/>
          <w:color w:val="000000"/>
          <w:sz w:val="29"/>
          <w:szCs w:val="29"/>
        </w:rPr>
        <w:t>会员代表大会每届 5年。因特殊情况需提前或延期换届的，须由理事会表决通过，报业务主管单位审查并经社团登记管理机关批准同意。但延期换届最长不超过1年。</w:t>
      </w:r>
    </w:p>
    <w:p>
      <w:pPr>
        <w:pStyle w:val="5"/>
        <w:shd w:val="clear" w:color="auto" w:fill="FFFFFF"/>
        <w:spacing w:before="0" w:beforeAutospacing="0" w:after="0" w:afterAutospacing="0" w:line="405" w:lineRule="atLeast"/>
        <w:ind w:firstLine="555"/>
        <w:rPr>
          <w:rFonts w:hint="eastAsia" w:ascii="微软雅黑" w:hAnsi="微软雅黑" w:eastAsia="微软雅黑"/>
          <w:color w:val="000000"/>
          <w:sz w:val="18"/>
          <w:szCs w:val="18"/>
        </w:rPr>
      </w:pPr>
      <w:r>
        <w:rPr>
          <w:rStyle w:val="9"/>
          <w:rFonts w:hint="eastAsia" w:ascii="仿宋_GB2312" w:hAnsi="微软雅黑" w:eastAsia="仿宋_GB2312"/>
          <w:color w:val="000000"/>
          <w:sz w:val="29"/>
          <w:szCs w:val="29"/>
        </w:rPr>
        <w:t>第十七条</w:t>
      </w:r>
      <w:r>
        <w:rPr>
          <w:rFonts w:hint="eastAsia" w:ascii="仿宋_GB2312" w:hAnsi="微软雅黑" w:eastAsia="仿宋_GB2312"/>
          <w:color w:val="000000"/>
          <w:sz w:val="29"/>
          <w:szCs w:val="29"/>
        </w:rPr>
        <w:t> 理事会是会员代表大会的执行机构，在闭会期间领导本团体开展日常工作，对会员代表大会负责。</w:t>
      </w:r>
    </w:p>
    <w:p>
      <w:pPr>
        <w:pStyle w:val="5"/>
        <w:shd w:val="clear" w:color="auto" w:fill="FFFFFF"/>
        <w:spacing w:before="0" w:beforeAutospacing="0" w:after="0" w:afterAutospacing="0" w:line="405" w:lineRule="atLeast"/>
        <w:rPr>
          <w:rFonts w:hint="eastAsia" w:ascii="微软雅黑" w:hAnsi="微软雅黑" w:eastAsia="微软雅黑"/>
          <w:color w:val="000000"/>
          <w:sz w:val="18"/>
          <w:szCs w:val="18"/>
        </w:rPr>
      </w:pPr>
      <w:r>
        <w:rPr>
          <w:rFonts w:hint="eastAsia" w:ascii="仿宋_GB2312" w:hAnsi="微软雅黑" w:eastAsia="仿宋_GB2312"/>
          <w:color w:val="000000"/>
          <w:sz w:val="29"/>
          <w:szCs w:val="29"/>
        </w:rPr>
        <w:t>　　</w:t>
      </w:r>
      <w:r>
        <w:rPr>
          <w:rStyle w:val="9"/>
          <w:rFonts w:hint="eastAsia" w:ascii="仿宋_GB2312" w:hAnsi="微软雅黑" w:eastAsia="仿宋_GB2312"/>
          <w:color w:val="000000"/>
          <w:sz w:val="29"/>
          <w:szCs w:val="29"/>
        </w:rPr>
        <w:t>第十八条</w:t>
      </w:r>
      <w:r>
        <w:rPr>
          <w:rFonts w:hint="eastAsia" w:ascii="仿宋_GB2312" w:hAnsi="微软雅黑" w:eastAsia="仿宋_GB2312"/>
          <w:color w:val="000000"/>
          <w:sz w:val="29"/>
          <w:szCs w:val="29"/>
        </w:rPr>
        <w:t> 理事会的职权是：</w:t>
      </w:r>
    </w:p>
    <w:p>
      <w:pPr>
        <w:pStyle w:val="5"/>
        <w:shd w:val="clear" w:color="auto" w:fill="FFFFFF"/>
        <w:spacing w:before="0" w:beforeAutospacing="0" w:after="0" w:afterAutospacing="0" w:line="405" w:lineRule="atLeast"/>
        <w:ind w:firstLine="555"/>
        <w:rPr>
          <w:rFonts w:hint="eastAsia" w:ascii="微软雅黑" w:hAnsi="微软雅黑" w:eastAsia="微软雅黑"/>
          <w:color w:val="000000"/>
          <w:sz w:val="18"/>
          <w:szCs w:val="18"/>
        </w:rPr>
      </w:pPr>
      <w:r>
        <w:rPr>
          <w:rFonts w:hint="eastAsia" w:ascii="仿宋_GB2312" w:hAnsi="微软雅黑" w:eastAsia="仿宋_GB2312"/>
          <w:color w:val="000000"/>
          <w:sz w:val="29"/>
          <w:szCs w:val="29"/>
        </w:rPr>
        <w:t>（一）执行会员代表大会的决议；</w:t>
      </w:r>
    </w:p>
    <w:p>
      <w:pPr>
        <w:pStyle w:val="5"/>
        <w:shd w:val="clear" w:color="auto" w:fill="FFFFFF"/>
        <w:spacing w:before="0" w:beforeAutospacing="0" w:after="0" w:afterAutospacing="0" w:line="405" w:lineRule="atLeast"/>
        <w:ind w:firstLine="555"/>
        <w:rPr>
          <w:rFonts w:hint="eastAsia" w:ascii="微软雅黑" w:hAnsi="微软雅黑" w:eastAsia="微软雅黑"/>
          <w:color w:val="000000"/>
          <w:sz w:val="18"/>
          <w:szCs w:val="18"/>
        </w:rPr>
      </w:pPr>
      <w:r>
        <w:rPr>
          <w:rFonts w:hint="eastAsia" w:ascii="仿宋_GB2312" w:hAnsi="微软雅黑" w:eastAsia="仿宋_GB2312"/>
          <w:color w:val="000000"/>
          <w:sz w:val="29"/>
          <w:szCs w:val="29"/>
        </w:rPr>
        <w:t>（二）选举和罢免会长、副会长、秘书长；</w:t>
      </w:r>
    </w:p>
    <w:p>
      <w:pPr>
        <w:pStyle w:val="5"/>
        <w:shd w:val="clear" w:color="auto" w:fill="FFFFFF"/>
        <w:spacing w:before="0" w:beforeAutospacing="0" w:after="0" w:afterAutospacing="0" w:line="405" w:lineRule="atLeast"/>
        <w:ind w:firstLine="555"/>
        <w:rPr>
          <w:rFonts w:hint="eastAsia" w:ascii="微软雅黑" w:hAnsi="微软雅黑" w:eastAsia="微软雅黑"/>
          <w:color w:val="000000"/>
          <w:sz w:val="18"/>
          <w:szCs w:val="18"/>
        </w:rPr>
      </w:pPr>
      <w:r>
        <w:rPr>
          <w:rFonts w:hint="eastAsia" w:ascii="仿宋_GB2312" w:hAnsi="微软雅黑" w:eastAsia="仿宋_GB2312"/>
          <w:color w:val="000000"/>
          <w:sz w:val="29"/>
          <w:szCs w:val="29"/>
        </w:rPr>
        <w:t>（三）筹备召开会员代表大会 ；</w:t>
      </w:r>
    </w:p>
    <w:p>
      <w:pPr>
        <w:pStyle w:val="5"/>
        <w:shd w:val="clear" w:color="auto" w:fill="FFFFFF"/>
        <w:spacing w:before="0" w:beforeAutospacing="0" w:after="0" w:afterAutospacing="0" w:line="405" w:lineRule="atLeast"/>
        <w:rPr>
          <w:rFonts w:hint="eastAsia" w:ascii="微软雅黑" w:hAnsi="微软雅黑" w:eastAsia="微软雅黑"/>
          <w:color w:val="000000"/>
          <w:sz w:val="18"/>
          <w:szCs w:val="18"/>
        </w:rPr>
      </w:pPr>
      <w:r>
        <w:rPr>
          <w:rFonts w:hint="eastAsia" w:ascii="仿宋_GB2312" w:hAnsi="微软雅黑" w:eastAsia="仿宋_GB2312"/>
          <w:color w:val="000000"/>
          <w:sz w:val="29"/>
          <w:szCs w:val="29"/>
        </w:rPr>
        <w:t>　　（四）向会员代表大会报告工作和财务状况；</w:t>
      </w:r>
    </w:p>
    <w:p>
      <w:pPr>
        <w:pStyle w:val="5"/>
        <w:shd w:val="clear" w:color="auto" w:fill="FFFFFF"/>
        <w:spacing w:before="0" w:beforeAutospacing="0" w:after="0" w:afterAutospacing="0" w:line="405" w:lineRule="atLeast"/>
        <w:rPr>
          <w:rFonts w:hint="eastAsia" w:ascii="微软雅黑" w:hAnsi="微软雅黑" w:eastAsia="微软雅黑"/>
          <w:color w:val="000000"/>
          <w:sz w:val="18"/>
          <w:szCs w:val="18"/>
        </w:rPr>
      </w:pPr>
      <w:r>
        <w:rPr>
          <w:rFonts w:hint="eastAsia" w:ascii="仿宋_GB2312" w:hAnsi="微软雅黑" w:eastAsia="仿宋_GB2312"/>
          <w:color w:val="000000"/>
          <w:sz w:val="29"/>
          <w:szCs w:val="29"/>
        </w:rPr>
        <w:t>　　（五）决定会员的吸收和除名；</w:t>
      </w:r>
    </w:p>
    <w:p>
      <w:pPr>
        <w:pStyle w:val="5"/>
        <w:shd w:val="clear" w:color="auto" w:fill="FFFFFF"/>
        <w:spacing w:before="0" w:beforeAutospacing="0" w:after="0" w:afterAutospacing="0" w:line="405" w:lineRule="atLeast"/>
        <w:ind w:firstLine="555"/>
        <w:rPr>
          <w:rFonts w:hint="eastAsia" w:ascii="微软雅黑" w:hAnsi="微软雅黑" w:eastAsia="微软雅黑"/>
          <w:color w:val="000000"/>
          <w:sz w:val="18"/>
          <w:szCs w:val="18"/>
        </w:rPr>
      </w:pPr>
      <w:r>
        <w:rPr>
          <w:rFonts w:hint="eastAsia" w:ascii="仿宋_GB2312" w:hAnsi="微软雅黑" w:eastAsia="仿宋_GB2312"/>
          <w:color w:val="000000"/>
          <w:sz w:val="29"/>
          <w:szCs w:val="29"/>
        </w:rPr>
        <w:t>（六）决定办事机构、分支机构、代表机构和实体机构的设立、变更和终止；　　</w:t>
      </w:r>
    </w:p>
    <w:p>
      <w:pPr>
        <w:pStyle w:val="5"/>
        <w:shd w:val="clear" w:color="auto" w:fill="FFFFFF"/>
        <w:spacing w:before="0" w:beforeAutospacing="0" w:after="0" w:afterAutospacing="0" w:line="405" w:lineRule="atLeast"/>
        <w:ind w:firstLine="555"/>
        <w:rPr>
          <w:rFonts w:hint="eastAsia" w:ascii="微软雅黑" w:hAnsi="微软雅黑" w:eastAsia="微软雅黑"/>
          <w:color w:val="000000"/>
          <w:sz w:val="18"/>
          <w:szCs w:val="18"/>
        </w:rPr>
      </w:pPr>
      <w:r>
        <w:rPr>
          <w:rFonts w:hint="eastAsia" w:ascii="仿宋_GB2312" w:hAnsi="微软雅黑" w:eastAsia="仿宋_GB2312"/>
          <w:color w:val="000000"/>
          <w:sz w:val="29"/>
          <w:szCs w:val="29"/>
        </w:rPr>
        <w:t>（七）决定副秘书长、各机构主要负责人的聘任；</w:t>
      </w:r>
    </w:p>
    <w:p>
      <w:pPr>
        <w:pStyle w:val="5"/>
        <w:shd w:val="clear" w:color="auto" w:fill="FFFFFF"/>
        <w:spacing w:before="0" w:beforeAutospacing="0" w:after="0" w:afterAutospacing="0" w:line="405" w:lineRule="atLeast"/>
        <w:rPr>
          <w:rFonts w:hint="eastAsia" w:ascii="微软雅黑" w:hAnsi="微软雅黑" w:eastAsia="微软雅黑"/>
          <w:color w:val="000000"/>
          <w:sz w:val="18"/>
          <w:szCs w:val="18"/>
        </w:rPr>
      </w:pPr>
      <w:r>
        <w:rPr>
          <w:rFonts w:hint="eastAsia" w:ascii="仿宋_GB2312" w:hAnsi="微软雅黑" w:eastAsia="仿宋_GB2312"/>
          <w:color w:val="000000"/>
          <w:sz w:val="29"/>
          <w:szCs w:val="29"/>
        </w:rPr>
        <w:t>　　（八）领导本团体各机构开展工作；</w:t>
      </w:r>
    </w:p>
    <w:p>
      <w:pPr>
        <w:pStyle w:val="5"/>
        <w:shd w:val="clear" w:color="auto" w:fill="FFFFFF"/>
        <w:spacing w:before="0" w:beforeAutospacing="0" w:after="0" w:afterAutospacing="0" w:line="405" w:lineRule="atLeast"/>
        <w:rPr>
          <w:rFonts w:hint="eastAsia" w:ascii="微软雅黑" w:hAnsi="微软雅黑" w:eastAsia="微软雅黑"/>
          <w:color w:val="000000"/>
          <w:sz w:val="18"/>
          <w:szCs w:val="18"/>
        </w:rPr>
      </w:pPr>
      <w:r>
        <w:rPr>
          <w:rFonts w:hint="eastAsia" w:ascii="仿宋_GB2312" w:hAnsi="微软雅黑" w:eastAsia="仿宋_GB2312"/>
          <w:color w:val="000000"/>
          <w:sz w:val="29"/>
          <w:szCs w:val="29"/>
        </w:rPr>
        <w:t>　　（九）制定内部管理制度；</w:t>
      </w:r>
    </w:p>
    <w:p>
      <w:pPr>
        <w:pStyle w:val="5"/>
        <w:shd w:val="clear" w:color="auto" w:fill="FFFFFF"/>
        <w:spacing w:before="0" w:beforeAutospacing="0" w:after="0" w:afterAutospacing="0" w:line="405" w:lineRule="atLeast"/>
        <w:ind w:firstLine="555"/>
        <w:rPr>
          <w:rFonts w:hint="eastAsia" w:ascii="微软雅黑" w:hAnsi="微软雅黑" w:eastAsia="微软雅黑"/>
          <w:color w:val="000000"/>
          <w:sz w:val="18"/>
          <w:szCs w:val="18"/>
        </w:rPr>
      </w:pPr>
      <w:r>
        <w:rPr>
          <w:rFonts w:hint="eastAsia" w:ascii="仿宋_GB2312" w:hAnsi="微软雅黑" w:eastAsia="仿宋_GB2312"/>
          <w:color w:val="000000"/>
          <w:sz w:val="29"/>
          <w:szCs w:val="29"/>
        </w:rPr>
        <w:t>（十）决定其他重大事项。</w:t>
      </w:r>
    </w:p>
    <w:p>
      <w:pPr>
        <w:pStyle w:val="5"/>
        <w:shd w:val="clear" w:color="auto" w:fill="FFFFFF"/>
        <w:spacing w:before="0" w:beforeAutospacing="0" w:after="0" w:afterAutospacing="0" w:line="405" w:lineRule="atLeast"/>
        <w:rPr>
          <w:rFonts w:hint="eastAsia" w:ascii="微软雅黑" w:hAnsi="微软雅黑" w:eastAsia="微软雅黑"/>
          <w:color w:val="000000"/>
          <w:sz w:val="18"/>
          <w:szCs w:val="18"/>
        </w:rPr>
      </w:pPr>
      <w:r>
        <w:rPr>
          <w:rFonts w:hint="eastAsia" w:ascii="仿宋_GB2312" w:hAnsi="微软雅黑" w:eastAsia="仿宋_GB2312"/>
          <w:color w:val="000000"/>
          <w:sz w:val="29"/>
          <w:szCs w:val="29"/>
        </w:rPr>
        <w:t>　　</w:t>
      </w:r>
      <w:r>
        <w:rPr>
          <w:rStyle w:val="9"/>
          <w:rFonts w:hint="eastAsia" w:ascii="仿宋_GB2312" w:hAnsi="微软雅黑" w:eastAsia="仿宋_GB2312"/>
          <w:color w:val="000000"/>
          <w:sz w:val="29"/>
          <w:szCs w:val="29"/>
        </w:rPr>
        <w:t>第十九条</w:t>
      </w:r>
      <w:r>
        <w:rPr>
          <w:rFonts w:hint="eastAsia" w:ascii="仿宋_GB2312" w:hAnsi="微软雅黑" w:eastAsia="仿宋_GB2312"/>
          <w:color w:val="000000"/>
          <w:sz w:val="29"/>
          <w:szCs w:val="29"/>
        </w:rPr>
        <w:t> 理事会须有2／3以上理事出席方能召开，其决议须经到会理事2／3以上表决通过方能生效。</w:t>
      </w:r>
    </w:p>
    <w:p>
      <w:pPr>
        <w:pStyle w:val="5"/>
        <w:shd w:val="clear" w:color="auto" w:fill="FFFFFF"/>
        <w:spacing w:before="0" w:beforeAutospacing="0" w:after="0" w:afterAutospacing="0" w:line="405" w:lineRule="atLeast"/>
        <w:ind w:firstLine="555"/>
        <w:rPr>
          <w:rFonts w:hint="eastAsia" w:ascii="微软雅黑" w:hAnsi="微软雅黑" w:eastAsia="微软雅黑"/>
          <w:color w:val="000000"/>
          <w:sz w:val="18"/>
          <w:szCs w:val="18"/>
        </w:rPr>
      </w:pPr>
      <w:r>
        <w:rPr>
          <w:rStyle w:val="9"/>
          <w:rFonts w:hint="eastAsia" w:ascii="仿宋_GB2312" w:hAnsi="微软雅黑" w:eastAsia="仿宋_GB2312"/>
          <w:color w:val="000000"/>
          <w:sz w:val="29"/>
          <w:szCs w:val="29"/>
        </w:rPr>
        <w:t>第二十条</w:t>
      </w:r>
      <w:r>
        <w:rPr>
          <w:rFonts w:hint="eastAsia" w:ascii="仿宋_GB2312" w:hAnsi="微软雅黑" w:eastAsia="仿宋_GB2312"/>
          <w:color w:val="000000"/>
          <w:sz w:val="29"/>
          <w:szCs w:val="29"/>
        </w:rPr>
        <w:t> 理事会每年至少召开1次会议。情况特殊的，也可采用通讯形式召开。</w:t>
      </w:r>
    </w:p>
    <w:p>
      <w:pPr>
        <w:pStyle w:val="5"/>
        <w:shd w:val="clear" w:color="auto" w:fill="FFFFFF"/>
        <w:spacing w:before="0" w:beforeAutospacing="0" w:after="0" w:afterAutospacing="0" w:line="405" w:lineRule="atLeast"/>
        <w:ind w:firstLine="555"/>
        <w:rPr>
          <w:rFonts w:hint="eastAsia" w:ascii="微软雅黑" w:hAnsi="微软雅黑" w:eastAsia="微软雅黑"/>
          <w:color w:val="000000"/>
          <w:sz w:val="18"/>
          <w:szCs w:val="18"/>
        </w:rPr>
      </w:pPr>
      <w:r>
        <w:rPr>
          <w:rStyle w:val="9"/>
          <w:rFonts w:hint="eastAsia" w:ascii="仿宋_GB2312" w:hAnsi="微软雅黑" w:eastAsia="仿宋_GB2312"/>
          <w:color w:val="000000"/>
          <w:sz w:val="29"/>
          <w:szCs w:val="29"/>
        </w:rPr>
        <w:t>第二十一条</w:t>
      </w:r>
      <w:r>
        <w:rPr>
          <w:rFonts w:hint="eastAsia" w:ascii="仿宋_GB2312" w:hAnsi="微软雅黑" w:eastAsia="仿宋_GB2312"/>
          <w:color w:val="000000"/>
          <w:sz w:val="29"/>
          <w:szCs w:val="29"/>
        </w:rPr>
        <w:t> 本团体的会长 、副会长 、秘书长必须具备下列条件：</w:t>
      </w:r>
    </w:p>
    <w:p>
      <w:pPr>
        <w:pStyle w:val="5"/>
        <w:shd w:val="clear" w:color="auto" w:fill="FFFFFF"/>
        <w:spacing w:before="0" w:beforeAutospacing="0" w:after="0" w:afterAutospacing="0" w:line="405" w:lineRule="atLeast"/>
        <w:rPr>
          <w:rFonts w:hint="eastAsia" w:ascii="微软雅黑" w:hAnsi="微软雅黑" w:eastAsia="微软雅黑"/>
          <w:color w:val="000000"/>
          <w:sz w:val="18"/>
          <w:szCs w:val="18"/>
        </w:rPr>
      </w:pPr>
      <w:r>
        <w:rPr>
          <w:rFonts w:hint="eastAsia" w:ascii="仿宋_GB2312" w:hAnsi="微软雅黑" w:eastAsia="仿宋_GB2312"/>
          <w:color w:val="000000"/>
          <w:sz w:val="29"/>
          <w:szCs w:val="29"/>
        </w:rPr>
        <w:t>　　（一）坚持党的路线、方针、政策、政治素质好；</w:t>
      </w:r>
    </w:p>
    <w:p>
      <w:pPr>
        <w:pStyle w:val="5"/>
        <w:shd w:val="clear" w:color="auto" w:fill="FFFFFF"/>
        <w:spacing w:before="0" w:beforeAutospacing="0" w:after="0" w:afterAutospacing="0" w:line="405" w:lineRule="atLeast"/>
        <w:rPr>
          <w:rFonts w:hint="eastAsia" w:ascii="微软雅黑" w:hAnsi="微软雅黑" w:eastAsia="微软雅黑"/>
          <w:color w:val="000000"/>
          <w:sz w:val="18"/>
          <w:szCs w:val="18"/>
        </w:rPr>
      </w:pPr>
      <w:r>
        <w:rPr>
          <w:rFonts w:hint="eastAsia" w:ascii="仿宋_GB2312" w:hAnsi="微软雅黑" w:eastAsia="仿宋_GB2312"/>
          <w:color w:val="000000"/>
          <w:sz w:val="29"/>
          <w:szCs w:val="29"/>
        </w:rPr>
        <w:t>　　（二）在本团体业务领域内有较大影响；</w:t>
      </w:r>
    </w:p>
    <w:p>
      <w:pPr>
        <w:pStyle w:val="5"/>
        <w:shd w:val="clear" w:color="auto" w:fill="FFFFFF"/>
        <w:spacing w:before="0" w:beforeAutospacing="0" w:after="0" w:afterAutospacing="0" w:line="405" w:lineRule="atLeast"/>
        <w:rPr>
          <w:rFonts w:hint="eastAsia" w:ascii="微软雅黑" w:hAnsi="微软雅黑" w:eastAsia="微软雅黑"/>
          <w:color w:val="000000"/>
          <w:sz w:val="18"/>
          <w:szCs w:val="18"/>
        </w:rPr>
      </w:pPr>
      <w:r>
        <w:rPr>
          <w:rFonts w:hint="eastAsia" w:ascii="仿宋_GB2312" w:hAnsi="微软雅黑" w:eastAsia="仿宋_GB2312"/>
          <w:color w:val="000000"/>
          <w:sz w:val="29"/>
          <w:szCs w:val="29"/>
        </w:rPr>
        <w:t>　　（三）会长、副会长 最高任职年龄不超过70周岁；</w:t>
      </w:r>
    </w:p>
    <w:p>
      <w:pPr>
        <w:pStyle w:val="5"/>
        <w:shd w:val="clear" w:color="auto" w:fill="FFFFFF"/>
        <w:spacing w:before="0" w:beforeAutospacing="0" w:after="0" w:afterAutospacing="0" w:line="405" w:lineRule="atLeast"/>
        <w:rPr>
          <w:rFonts w:hint="eastAsia" w:ascii="微软雅黑" w:hAnsi="微软雅黑" w:eastAsia="微软雅黑"/>
          <w:color w:val="000000"/>
          <w:sz w:val="18"/>
          <w:szCs w:val="18"/>
        </w:rPr>
      </w:pPr>
      <w:r>
        <w:rPr>
          <w:rFonts w:hint="eastAsia" w:ascii="仿宋_GB2312" w:hAnsi="微软雅黑" w:eastAsia="仿宋_GB2312"/>
          <w:color w:val="000000"/>
          <w:sz w:val="29"/>
          <w:szCs w:val="29"/>
        </w:rPr>
        <w:t>　　（四）秘书长最高任职年龄不超过70周岁，秘书长为专职；</w:t>
      </w:r>
    </w:p>
    <w:p>
      <w:pPr>
        <w:pStyle w:val="5"/>
        <w:shd w:val="clear" w:color="auto" w:fill="FFFFFF"/>
        <w:spacing w:before="0" w:beforeAutospacing="0" w:after="0" w:afterAutospacing="0" w:line="405" w:lineRule="atLeast"/>
        <w:rPr>
          <w:rFonts w:hint="eastAsia" w:ascii="微软雅黑" w:hAnsi="微软雅黑" w:eastAsia="微软雅黑"/>
          <w:color w:val="000000"/>
          <w:sz w:val="18"/>
          <w:szCs w:val="18"/>
        </w:rPr>
      </w:pPr>
      <w:r>
        <w:rPr>
          <w:rFonts w:hint="eastAsia" w:ascii="仿宋_GB2312" w:hAnsi="微软雅黑" w:eastAsia="仿宋_GB2312"/>
          <w:color w:val="000000"/>
          <w:sz w:val="29"/>
          <w:szCs w:val="29"/>
        </w:rPr>
        <w:t>　　（五）身体健康，能坚持正常工作；</w:t>
      </w:r>
    </w:p>
    <w:p>
      <w:pPr>
        <w:pStyle w:val="5"/>
        <w:shd w:val="clear" w:color="auto" w:fill="FFFFFF"/>
        <w:spacing w:before="0" w:beforeAutospacing="0" w:after="0" w:afterAutospacing="0" w:line="405" w:lineRule="atLeast"/>
        <w:rPr>
          <w:rFonts w:hint="eastAsia" w:ascii="微软雅黑" w:hAnsi="微软雅黑" w:eastAsia="微软雅黑"/>
          <w:color w:val="000000"/>
          <w:sz w:val="18"/>
          <w:szCs w:val="18"/>
        </w:rPr>
      </w:pPr>
      <w:r>
        <w:rPr>
          <w:rFonts w:hint="eastAsia" w:ascii="仿宋_GB2312" w:hAnsi="微软雅黑" w:eastAsia="仿宋_GB2312"/>
          <w:color w:val="000000"/>
          <w:sz w:val="29"/>
          <w:szCs w:val="29"/>
        </w:rPr>
        <w:t>　　（六）未受过剥夺政治权利的刑事处罚；</w:t>
      </w:r>
    </w:p>
    <w:p>
      <w:pPr>
        <w:pStyle w:val="5"/>
        <w:shd w:val="clear" w:color="auto" w:fill="FFFFFF"/>
        <w:spacing w:before="0" w:beforeAutospacing="0" w:after="0" w:afterAutospacing="0" w:line="405" w:lineRule="atLeast"/>
        <w:rPr>
          <w:rFonts w:hint="eastAsia" w:ascii="微软雅黑" w:hAnsi="微软雅黑" w:eastAsia="微软雅黑"/>
          <w:color w:val="000000"/>
          <w:sz w:val="18"/>
          <w:szCs w:val="18"/>
        </w:rPr>
      </w:pPr>
      <w:r>
        <w:rPr>
          <w:rFonts w:hint="eastAsia" w:ascii="仿宋_GB2312" w:hAnsi="微软雅黑" w:eastAsia="仿宋_GB2312"/>
          <w:color w:val="000000"/>
          <w:sz w:val="29"/>
          <w:szCs w:val="29"/>
        </w:rPr>
        <w:t>　　（七）具有完全民事行为能力。</w:t>
      </w:r>
    </w:p>
    <w:p>
      <w:pPr>
        <w:pStyle w:val="5"/>
        <w:shd w:val="clear" w:color="auto" w:fill="FFFFFF"/>
        <w:spacing w:before="0" w:beforeAutospacing="0" w:after="0" w:afterAutospacing="0" w:line="405" w:lineRule="atLeast"/>
        <w:ind w:firstLine="555"/>
        <w:rPr>
          <w:rFonts w:hint="eastAsia" w:ascii="微软雅黑" w:hAnsi="微软雅黑" w:eastAsia="微软雅黑"/>
          <w:color w:val="000000"/>
          <w:sz w:val="18"/>
          <w:szCs w:val="18"/>
        </w:rPr>
      </w:pPr>
      <w:r>
        <w:rPr>
          <w:rStyle w:val="9"/>
          <w:rFonts w:hint="eastAsia" w:ascii="仿宋_GB2312" w:hAnsi="微软雅黑" w:eastAsia="仿宋_GB2312"/>
          <w:color w:val="000000"/>
          <w:sz w:val="29"/>
          <w:szCs w:val="29"/>
        </w:rPr>
        <w:t>第二十二条</w:t>
      </w:r>
      <w:r>
        <w:rPr>
          <w:rFonts w:hint="eastAsia" w:ascii="仿宋_GB2312" w:hAnsi="微软雅黑" w:eastAsia="仿宋_GB2312"/>
          <w:color w:val="000000"/>
          <w:sz w:val="29"/>
          <w:szCs w:val="29"/>
        </w:rPr>
        <w:t> 本团体会长 、副会长 、秘书长如超过最高任职年龄的，须经理事会表决通过，报业务主管单位审查并经社团登记管理机关批准同意后，方可任职。</w:t>
      </w:r>
    </w:p>
    <w:p>
      <w:pPr>
        <w:pStyle w:val="5"/>
        <w:shd w:val="clear" w:color="auto" w:fill="FFFFFF"/>
        <w:spacing w:before="0" w:beforeAutospacing="0" w:after="0" w:afterAutospacing="0" w:line="405" w:lineRule="atLeast"/>
        <w:rPr>
          <w:rFonts w:hint="eastAsia" w:ascii="微软雅黑" w:hAnsi="微软雅黑" w:eastAsia="微软雅黑"/>
          <w:color w:val="000000"/>
          <w:sz w:val="18"/>
          <w:szCs w:val="18"/>
        </w:rPr>
      </w:pPr>
      <w:r>
        <w:rPr>
          <w:rFonts w:hint="eastAsia" w:ascii="仿宋_GB2312" w:hAnsi="微软雅黑" w:eastAsia="仿宋_GB2312"/>
          <w:color w:val="000000"/>
          <w:sz w:val="29"/>
          <w:szCs w:val="29"/>
        </w:rPr>
        <w:t>　　</w:t>
      </w:r>
      <w:r>
        <w:rPr>
          <w:rStyle w:val="9"/>
          <w:rFonts w:hint="eastAsia" w:ascii="仿宋_GB2312" w:hAnsi="微软雅黑" w:eastAsia="仿宋_GB2312"/>
          <w:color w:val="000000"/>
          <w:sz w:val="29"/>
          <w:szCs w:val="29"/>
        </w:rPr>
        <w:t>第二十三条</w:t>
      </w:r>
      <w:r>
        <w:rPr>
          <w:rFonts w:hint="eastAsia" w:ascii="仿宋_GB2312" w:hAnsi="微软雅黑" w:eastAsia="仿宋_GB2312"/>
          <w:color w:val="000000"/>
          <w:sz w:val="29"/>
          <w:szCs w:val="29"/>
        </w:rPr>
        <w:t> 本团体会长 、副会长、秘书长每届任期5年，连任不得超过两届。因特殊情况需延长任期的，须经会员代表大会2／3以上会员代表表决通过，报业务主管单位审查并经社团登记管理机关批准同意后方可任职。</w:t>
      </w:r>
    </w:p>
    <w:p>
      <w:pPr>
        <w:pStyle w:val="5"/>
        <w:shd w:val="clear" w:color="auto" w:fill="FFFFFF"/>
        <w:spacing w:before="0" w:beforeAutospacing="0" w:after="0" w:afterAutospacing="0" w:line="405" w:lineRule="atLeast"/>
        <w:ind w:firstLine="555"/>
        <w:rPr>
          <w:rFonts w:hint="eastAsia" w:ascii="微软雅黑" w:hAnsi="微软雅黑" w:eastAsia="微软雅黑"/>
          <w:color w:val="000000"/>
          <w:sz w:val="18"/>
          <w:szCs w:val="18"/>
        </w:rPr>
      </w:pPr>
      <w:r>
        <w:rPr>
          <w:rStyle w:val="9"/>
          <w:rFonts w:hint="eastAsia" w:ascii="仿宋_GB2312" w:hAnsi="微软雅黑" w:eastAsia="仿宋_GB2312"/>
          <w:color w:val="000000"/>
          <w:sz w:val="29"/>
          <w:szCs w:val="29"/>
        </w:rPr>
        <w:t>第二十四条 </w:t>
      </w:r>
      <w:r>
        <w:rPr>
          <w:rFonts w:hint="eastAsia" w:ascii="仿宋_GB2312" w:hAnsi="微软雅黑" w:eastAsia="仿宋_GB2312"/>
          <w:color w:val="000000"/>
          <w:sz w:val="29"/>
          <w:szCs w:val="29"/>
        </w:rPr>
        <w:t>本团体会长为法定代表人。因特殊情况，经会长委托、理事会同意，报业务主管单位审查、社团登记管理机关批准后，可以由副会长或秘书长担任法定代表人。</w:t>
      </w:r>
    </w:p>
    <w:p>
      <w:pPr>
        <w:pStyle w:val="5"/>
        <w:shd w:val="clear" w:color="auto" w:fill="FFFFFF"/>
        <w:spacing w:before="0" w:beforeAutospacing="0" w:after="0" w:afterAutospacing="0" w:line="405" w:lineRule="atLeast"/>
        <w:ind w:firstLine="555"/>
        <w:rPr>
          <w:rFonts w:hint="eastAsia" w:ascii="微软雅黑" w:hAnsi="微软雅黑" w:eastAsia="微软雅黑"/>
          <w:color w:val="000000"/>
          <w:sz w:val="18"/>
          <w:szCs w:val="18"/>
        </w:rPr>
      </w:pPr>
      <w:r>
        <w:rPr>
          <w:rFonts w:hint="eastAsia" w:ascii="仿宋_GB2312" w:hAnsi="微软雅黑" w:eastAsia="仿宋_GB2312"/>
          <w:color w:val="000000"/>
          <w:sz w:val="29"/>
          <w:szCs w:val="29"/>
        </w:rPr>
        <w:t>法定代表人代表本会签署有关重要文件。</w:t>
      </w:r>
    </w:p>
    <w:p>
      <w:pPr>
        <w:pStyle w:val="5"/>
        <w:shd w:val="clear" w:color="auto" w:fill="FFFFFF"/>
        <w:spacing w:before="0" w:beforeAutospacing="0" w:after="0" w:afterAutospacing="0" w:line="405" w:lineRule="atLeast"/>
        <w:ind w:firstLine="555"/>
        <w:rPr>
          <w:rFonts w:hint="eastAsia" w:ascii="微软雅黑" w:hAnsi="微软雅黑" w:eastAsia="微软雅黑"/>
          <w:color w:val="000000"/>
          <w:sz w:val="18"/>
          <w:szCs w:val="18"/>
        </w:rPr>
      </w:pPr>
      <w:r>
        <w:rPr>
          <w:rFonts w:hint="eastAsia" w:ascii="仿宋_GB2312" w:hAnsi="微软雅黑" w:eastAsia="仿宋_GB2312"/>
          <w:color w:val="000000"/>
          <w:sz w:val="29"/>
          <w:szCs w:val="29"/>
        </w:rPr>
        <w:t>本会法定代表人不得兼任其他团体的法定代表人。</w:t>
      </w:r>
    </w:p>
    <w:p>
      <w:pPr>
        <w:pStyle w:val="5"/>
        <w:shd w:val="clear" w:color="auto" w:fill="FFFFFF"/>
        <w:spacing w:before="0" w:beforeAutospacing="0" w:after="0" w:afterAutospacing="0" w:line="405" w:lineRule="atLeast"/>
        <w:ind w:firstLine="555"/>
        <w:rPr>
          <w:rFonts w:hint="eastAsia" w:ascii="微软雅黑" w:hAnsi="微软雅黑" w:eastAsia="微软雅黑"/>
          <w:color w:val="000000"/>
          <w:sz w:val="18"/>
          <w:szCs w:val="18"/>
        </w:rPr>
      </w:pPr>
      <w:r>
        <w:rPr>
          <w:rStyle w:val="9"/>
          <w:rFonts w:hint="eastAsia" w:ascii="仿宋_GB2312" w:hAnsi="微软雅黑" w:eastAsia="仿宋_GB2312"/>
          <w:color w:val="000000"/>
          <w:sz w:val="29"/>
          <w:szCs w:val="29"/>
        </w:rPr>
        <w:t>第二十五条</w:t>
      </w:r>
      <w:r>
        <w:rPr>
          <w:rFonts w:hint="eastAsia" w:ascii="仿宋_GB2312" w:hAnsi="微软雅黑" w:eastAsia="仿宋_GB2312"/>
          <w:color w:val="000000"/>
          <w:sz w:val="29"/>
          <w:szCs w:val="29"/>
        </w:rPr>
        <w:t> 本团体会长行使下列职权：</w:t>
      </w:r>
    </w:p>
    <w:p>
      <w:pPr>
        <w:pStyle w:val="5"/>
        <w:shd w:val="clear" w:color="auto" w:fill="FFFFFF"/>
        <w:spacing w:before="0" w:beforeAutospacing="0" w:after="0" w:afterAutospacing="0" w:line="405" w:lineRule="atLeast"/>
        <w:rPr>
          <w:rFonts w:hint="eastAsia" w:ascii="微软雅黑" w:hAnsi="微软雅黑" w:eastAsia="微软雅黑"/>
          <w:color w:val="000000"/>
          <w:sz w:val="18"/>
          <w:szCs w:val="18"/>
        </w:rPr>
      </w:pPr>
      <w:r>
        <w:rPr>
          <w:rFonts w:hint="eastAsia" w:ascii="仿宋_GB2312" w:hAnsi="微软雅黑" w:eastAsia="仿宋_GB2312"/>
          <w:color w:val="000000"/>
          <w:sz w:val="29"/>
          <w:szCs w:val="29"/>
        </w:rPr>
        <w:t>　　（一）召集和主持理事会</w:t>
      </w:r>
      <w:r>
        <w:rPr>
          <w:rFonts w:hint="eastAsia" w:ascii="黑体" w:hAnsi="黑体" w:eastAsia="黑体"/>
          <w:color w:val="000000"/>
          <w:sz w:val="29"/>
          <w:szCs w:val="29"/>
        </w:rPr>
        <w:t>；</w:t>
      </w:r>
    </w:p>
    <w:p>
      <w:pPr>
        <w:pStyle w:val="5"/>
        <w:shd w:val="clear" w:color="auto" w:fill="FFFFFF"/>
        <w:spacing w:before="0" w:beforeAutospacing="0" w:after="0" w:afterAutospacing="0" w:line="405" w:lineRule="atLeast"/>
        <w:rPr>
          <w:rFonts w:hint="eastAsia" w:ascii="微软雅黑" w:hAnsi="微软雅黑" w:eastAsia="微软雅黑"/>
          <w:color w:val="000000"/>
          <w:sz w:val="18"/>
          <w:szCs w:val="18"/>
        </w:rPr>
      </w:pPr>
      <w:r>
        <w:rPr>
          <w:rFonts w:hint="eastAsia" w:ascii="仿宋_GB2312" w:hAnsi="微软雅黑" w:eastAsia="仿宋_GB2312"/>
          <w:color w:val="000000"/>
          <w:sz w:val="29"/>
          <w:szCs w:val="29"/>
        </w:rPr>
        <w:t>　　（二）检查会员代表大会 、理事会决议的落实情况。</w:t>
      </w:r>
    </w:p>
    <w:p>
      <w:pPr>
        <w:pStyle w:val="5"/>
        <w:shd w:val="clear" w:color="auto" w:fill="FFFFFF"/>
        <w:spacing w:before="0" w:beforeAutospacing="0" w:after="0" w:afterAutospacing="0" w:line="405" w:lineRule="atLeast"/>
        <w:ind w:firstLine="555"/>
        <w:rPr>
          <w:rFonts w:hint="eastAsia" w:ascii="微软雅黑" w:hAnsi="微软雅黑" w:eastAsia="微软雅黑"/>
          <w:color w:val="000000"/>
          <w:sz w:val="18"/>
          <w:szCs w:val="18"/>
        </w:rPr>
      </w:pPr>
      <w:r>
        <w:rPr>
          <w:rStyle w:val="9"/>
          <w:rFonts w:hint="eastAsia" w:ascii="仿宋_GB2312" w:hAnsi="微软雅黑" w:eastAsia="仿宋_GB2312"/>
          <w:color w:val="000000"/>
          <w:sz w:val="29"/>
          <w:szCs w:val="29"/>
        </w:rPr>
        <w:t>第二十六条</w:t>
      </w:r>
      <w:r>
        <w:rPr>
          <w:rFonts w:hint="eastAsia" w:ascii="仿宋_GB2312" w:hAnsi="微软雅黑" w:eastAsia="仿宋_GB2312"/>
          <w:color w:val="000000"/>
          <w:sz w:val="29"/>
          <w:szCs w:val="29"/>
        </w:rPr>
        <w:t> 本团体秘书长行使下列职权：</w:t>
      </w:r>
    </w:p>
    <w:p>
      <w:pPr>
        <w:pStyle w:val="5"/>
        <w:shd w:val="clear" w:color="auto" w:fill="FFFFFF"/>
        <w:spacing w:before="0" w:beforeAutospacing="0" w:after="0" w:afterAutospacing="0" w:line="405" w:lineRule="atLeast"/>
        <w:rPr>
          <w:rFonts w:hint="eastAsia" w:ascii="微软雅黑" w:hAnsi="微软雅黑" w:eastAsia="微软雅黑"/>
          <w:color w:val="000000"/>
          <w:sz w:val="18"/>
          <w:szCs w:val="18"/>
        </w:rPr>
      </w:pPr>
      <w:r>
        <w:rPr>
          <w:rFonts w:hint="eastAsia" w:ascii="仿宋_GB2312" w:hAnsi="微软雅黑" w:eastAsia="仿宋_GB2312"/>
          <w:color w:val="000000"/>
          <w:sz w:val="29"/>
          <w:szCs w:val="29"/>
        </w:rPr>
        <w:t>　　（一）主持办事机构开展日常工作，组织实施年度工作计划；</w:t>
      </w:r>
    </w:p>
    <w:p>
      <w:pPr>
        <w:pStyle w:val="5"/>
        <w:shd w:val="clear" w:color="auto" w:fill="FFFFFF"/>
        <w:spacing w:before="0" w:beforeAutospacing="0" w:after="0" w:afterAutospacing="0" w:line="405" w:lineRule="atLeast"/>
        <w:rPr>
          <w:rFonts w:hint="eastAsia" w:ascii="微软雅黑" w:hAnsi="微软雅黑" w:eastAsia="微软雅黑"/>
          <w:color w:val="000000"/>
          <w:sz w:val="18"/>
          <w:szCs w:val="18"/>
        </w:rPr>
      </w:pPr>
      <w:r>
        <w:rPr>
          <w:rFonts w:hint="eastAsia" w:ascii="仿宋_GB2312" w:hAnsi="微软雅黑" w:eastAsia="仿宋_GB2312"/>
          <w:color w:val="000000"/>
          <w:sz w:val="29"/>
          <w:szCs w:val="29"/>
        </w:rPr>
        <w:t>　　（二）协调各分支机构、代表机构、实体机构开展工作；</w:t>
      </w:r>
    </w:p>
    <w:p>
      <w:pPr>
        <w:pStyle w:val="5"/>
        <w:shd w:val="clear" w:color="auto" w:fill="FFFFFF"/>
        <w:spacing w:before="0" w:beforeAutospacing="0" w:after="0" w:afterAutospacing="0" w:line="405" w:lineRule="atLeast"/>
        <w:rPr>
          <w:rFonts w:hint="eastAsia" w:ascii="微软雅黑" w:hAnsi="微软雅黑" w:eastAsia="微软雅黑"/>
          <w:color w:val="000000"/>
          <w:sz w:val="18"/>
          <w:szCs w:val="18"/>
        </w:rPr>
      </w:pPr>
      <w:r>
        <w:rPr>
          <w:rFonts w:hint="eastAsia" w:ascii="仿宋_GB2312" w:hAnsi="微软雅黑" w:eastAsia="仿宋_GB2312"/>
          <w:color w:val="000000"/>
          <w:sz w:val="29"/>
          <w:szCs w:val="29"/>
        </w:rPr>
        <w:t>　　（三）提名副秘书长以及各机构主要负责人，交理事会决定；</w:t>
      </w:r>
    </w:p>
    <w:p>
      <w:pPr>
        <w:pStyle w:val="5"/>
        <w:shd w:val="clear" w:color="auto" w:fill="FFFFFF"/>
        <w:spacing w:before="0" w:beforeAutospacing="0" w:after="0" w:afterAutospacing="0" w:line="405" w:lineRule="atLeast"/>
        <w:rPr>
          <w:rFonts w:hint="eastAsia" w:ascii="微软雅黑" w:hAnsi="微软雅黑" w:eastAsia="微软雅黑"/>
          <w:color w:val="000000"/>
          <w:sz w:val="18"/>
          <w:szCs w:val="18"/>
        </w:rPr>
      </w:pPr>
      <w:r>
        <w:rPr>
          <w:rFonts w:hint="eastAsia" w:ascii="仿宋_GB2312" w:hAnsi="微软雅黑" w:eastAsia="仿宋_GB2312"/>
          <w:color w:val="000000"/>
          <w:sz w:val="29"/>
          <w:szCs w:val="29"/>
        </w:rPr>
        <w:t>　　（四）决定办事机构、代表机构、实体机构专职工作人员的聘用；</w:t>
      </w:r>
    </w:p>
    <w:p>
      <w:pPr>
        <w:pStyle w:val="5"/>
        <w:shd w:val="clear" w:color="auto" w:fill="FFFFFF"/>
        <w:spacing w:before="0" w:beforeAutospacing="0" w:after="0" w:afterAutospacing="0" w:line="405" w:lineRule="atLeast"/>
        <w:ind w:firstLine="555"/>
        <w:rPr>
          <w:rFonts w:hint="eastAsia" w:ascii="微软雅黑" w:hAnsi="微软雅黑" w:eastAsia="微软雅黑"/>
          <w:color w:val="000000"/>
          <w:sz w:val="18"/>
          <w:szCs w:val="18"/>
        </w:rPr>
      </w:pPr>
      <w:r>
        <w:rPr>
          <w:rFonts w:hint="eastAsia" w:ascii="仿宋_GB2312" w:hAnsi="微软雅黑" w:eastAsia="仿宋_GB2312"/>
          <w:color w:val="000000"/>
          <w:sz w:val="29"/>
          <w:szCs w:val="29"/>
        </w:rPr>
        <w:t>（五）处理其他日常事务。</w:t>
      </w:r>
    </w:p>
    <w:p>
      <w:pPr>
        <w:pStyle w:val="5"/>
        <w:shd w:val="clear" w:color="auto" w:fill="FFFFFF"/>
        <w:spacing w:before="0" w:beforeAutospacing="0" w:after="0" w:afterAutospacing="0" w:line="405" w:lineRule="atLeast"/>
        <w:ind w:firstLine="555"/>
        <w:rPr>
          <w:rFonts w:hint="eastAsia" w:ascii="微软雅黑" w:hAnsi="微软雅黑" w:eastAsia="微软雅黑"/>
          <w:color w:val="000000"/>
          <w:sz w:val="18"/>
          <w:szCs w:val="18"/>
        </w:rPr>
      </w:pPr>
      <w:r>
        <w:rPr>
          <w:rFonts w:hint="eastAsia" w:ascii="仿宋_GB2312" w:hAnsi="微软雅黑" w:eastAsia="仿宋_GB2312"/>
          <w:color w:val="000000"/>
          <w:sz w:val="29"/>
          <w:szCs w:val="29"/>
        </w:rPr>
        <w:t> </w:t>
      </w:r>
    </w:p>
    <w:p>
      <w:pPr>
        <w:pStyle w:val="5"/>
        <w:shd w:val="clear" w:color="auto" w:fill="FFFFFF"/>
        <w:spacing w:before="0" w:beforeAutospacing="0" w:after="0" w:afterAutospacing="0" w:line="405" w:lineRule="atLeast"/>
        <w:jc w:val="center"/>
        <w:rPr>
          <w:rFonts w:hint="eastAsia" w:ascii="微软雅黑" w:hAnsi="微软雅黑" w:eastAsia="微软雅黑"/>
          <w:color w:val="000000"/>
          <w:sz w:val="18"/>
          <w:szCs w:val="18"/>
        </w:rPr>
      </w:pPr>
      <w:r>
        <w:rPr>
          <w:rStyle w:val="9"/>
          <w:rFonts w:hint="eastAsia" w:ascii="黑体" w:hAnsi="黑体" w:eastAsia="黑体"/>
          <w:color w:val="000000"/>
          <w:sz w:val="29"/>
          <w:szCs w:val="29"/>
        </w:rPr>
        <w:t>第五章</w:t>
      </w:r>
      <w:r>
        <w:rPr>
          <w:rStyle w:val="9"/>
          <w:rFonts w:hint="eastAsia"/>
          <w:color w:val="000000"/>
          <w:sz w:val="29"/>
          <w:szCs w:val="29"/>
        </w:rPr>
        <w:t>   </w:t>
      </w:r>
      <w:r>
        <w:rPr>
          <w:rStyle w:val="9"/>
          <w:rFonts w:hint="eastAsia" w:ascii="黑体" w:hAnsi="黑体" w:eastAsia="黑体" w:cs="黑体"/>
          <w:color w:val="000000"/>
          <w:sz w:val="29"/>
          <w:szCs w:val="29"/>
        </w:rPr>
        <w:t xml:space="preserve"> </w:t>
      </w:r>
      <w:r>
        <w:rPr>
          <w:rStyle w:val="9"/>
          <w:rFonts w:hint="eastAsia" w:ascii="黑体" w:hAnsi="黑体" w:eastAsia="黑体"/>
          <w:color w:val="000000"/>
          <w:sz w:val="29"/>
          <w:szCs w:val="29"/>
        </w:rPr>
        <w:t>资产管理、使用原则</w:t>
      </w:r>
    </w:p>
    <w:p>
      <w:pPr>
        <w:pStyle w:val="5"/>
        <w:shd w:val="clear" w:color="auto" w:fill="FFFFFF"/>
        <w:spacing w:before="0" w:beforeAutospacing="0" w:after="0" w:afterAutospacing="0" w:line="405" w:lineRule="atLeast"/>
        <w:jc w:val="center"/>
        <w:rPr>
          <w:rFonts w:hint="eastAsia" w:ascii="微软雅黑" w:hAnsi="微软雅黑" w:eastAsia="微软雅黑"/>
          <w:color w:val="000000"/>
          <w:sz w:val="18"/>
          <w:szCs w:val="18"/>
        </w:rPr>
      </w:pPr>
      <w:r>
        <w:rPr>
          <w:rStyle w:val="9"/>
          <w:rFonts w:hint="eastAsia" w:ascii="仿宋_GB2312" w:hAnsi="微软雅黑" w:eastAsia="仿宋_GB2312"/>
          <w:color w:val="000000"/>
          <w:sz w:val="29"/>
          <w:szCs w:val="29"/>
        </w:rPr>
        <w:t> </w:t>
      </w:r>
    </w:p>
    <w:p>
      <w:pPr>
        <w:pStyle w:val="5"/>
        <w:shd w:val="clear" w:color="auto" w:fill="FFFFFF"/>
        <w:spacing w:before="0" w:beforeAutospacing="0" w:after="0" w:afterAutospacing="0" w:line="405" w:lineRule="atLeast"/>
        <w:ind w:firstLine="555"/>
        <w:rPr>
          <w:rFonts w:hint="eastAsia" w:ascii="微软雅黑" w:hAnsi="微软雅黑" w:eastAsia="微软雅黑"/>
          <w:color w:val="000000"/>
          <w:sz w:val="18"/>
          <w:szCs w:val="18"/>
        </w:rPr>
      </w:pPr>
      <w:r>
        <w:rPr>
          <w:rStyle w:val="9"/>
          <w:rFonts w:hint="eastAsia" w:ascii="仿宋_GB2312" w:hAnsi="微软雅黑" w:eastAsia="仿宋_GB2312"/>
          <w:color w:val="000000"/>
          <w:sz w:val="29"/>
          <w:szCs w:val="29"/>
        </w:rPr>
        <w:t>第二十七条</w:t>
      </w:r>
      <w:r>
        <w:rPr>
          <w:rFonts w:hint="eastAsia" w:ascii="仿宋_GB2312" w:hAnsi="微软雅黑" w:eastAsia="仿宋_GB2312"/>
          <w:color w:val="000000"/>
          <w:sz w:val="29"/>
          <w:szCs w:val="29"/>
        </w:rPr>
        <w:t> 本团体经费来源：</w:t>
      </w:r>
    </w:p>
    <w:p>
      <w:pPr>
        <w:pStyle w:val="5"/>
        <w:shd w:val="clear" w:color="auto" w:fill="FFFFFF"/>
        <w:spacing w:before="0" w:beforeAutospacing="0" w:after="0" w:afterAutospacing="0" w:line="405" w:lineRule="atLeast"/>
        <w:ind w:firstLine="555"/>
        <w:rPr>
          <w:rFonts w:hint="eastAsia" w:ascii="微软雅黑" w:hAnsi="微软雅黑" w:eastAsia="微软雅黑"/>
          <w:color w:val="000000"/>
          <w:sz w:val="18"/>
          <w:szCs w:val="18"/>
        </w:rPr>
      </w:pPr>
      <w:r>
        <w:rPr>
          <w:rFonts w:hint="eastAsia" w:ascii="仿宋_GB2312" w:hAnsi="微软雅黑" w:eastAsia="仿宋_GB2312"/>
          <w:color w:val="000000"/>
          <w:sz w:val="29"/>
          <w:szCs w:val="29"/>
        </w:rPr>
        <w:t>（一）会费；</w:t>
      </w:r>
    </w:p>
    <w:p>
      <w:pPr>
        <w:pStyle w:val="5"/>
        <w:shd w:val="clear" w:color="auto" w:fill="FFFFFF"/>
        <w:spacing w:before="0" w:beforeAutospacing="0" w:after="0" w:afterAutospacing="0" w:line="405" w:lineRule="atLeast"/>
        <w:ind w:firstLine="555"/>
        <w:rPr>
          <w:rFonts w:hint="eastAsia" w:ascii="微软雅黑" w:hAnsi="微软雅黑" w:eastAsia="微软雅黑"/>
          <w:color w:val="000000"/>
          <w:sz w:val="18"/>
          <w:szCs w:val="18"/>
        </w:rPr>
      </w:pPr>
      <w:r>
        <w:rPr>
          <w:rFonts w:hint="eastAsia" w:ascii="仿宋_GB2312" w:hAnsi="微软雅黑" w:eastAsia="仿宋_GB2312"/>
          <w:color w:val="000000"/>
          <w:sz w:val="29"/>
          <w:szCs w:val="29"/>
        </w:rPr>
        <w:t>（二）捐赠；</w:t>
      </w:r>
    </w:p>
    <w:p>
      <w:pPr>
        <w:pStyle w:val="5"/>
        <w:shd w:val="clear" w:color="auto" w:fill="FFFFFF"/>
        <w:spacing w:before="0" w:beforeAutospacing="0" w:after="0" w:afterAutospacing="0" w:line="405" w:lineRule="atLeast"/>
        <w:rPr>
          <w:rFonts w:hint="eastAsia" w:ascii="微软雅黑" w:hAnsi="微软雅黑" w:eastAsia="微软雅黑"/>
          <w:color w:val="000000"/>
          <w:sz w:val="18"/>
          <w:szCs w:val="18"/>
        </w:rPr>
      </w:pPr>
      <w:r>
        <w:rPr>
          <w:rFonts w:hint="eastAsia" w:ascii="仿宋_GB2312" w:hAnsi="微软雅黑" w:eastAsia="仿宋_GB2312"/>
          <w:color w:val="000000"/>
          <w:sz w:val="29"/>
          <w:szCs w:val="29"/>
        </w:rPr>
        <w:t>　　（三）政府资助；</w:t>
      </w:r>
    </w:p>
    <w:p>
      <w:pPr>
        <w:pStyle w:val="5"/>
        <w:shd w:val="clear" w:color="auto" w:fill="FFFFFF"/>
        <w:spacing w:before="0" w:beforeAutospacing="0" w:after="0" w:afterAutospacing="0" w:line="405" w:lineRule="atLeast"/>
        <w:rPr>
          <w:rFonts w:hint="eastAsia" w:ascii="微软雅黑" w:hAnsi="微软雅黑" w:eastAsia="微软雅黑"/>
          <w:color w:val="000000"/>
          <w:sz w:val="18"/>
          <w:szCs w:val="18"/>
        </w:rPr>
      </w:pPr>
      <w:r>
        <w:rPr>
          <w:rFonts w:hint="eastAsia" w:ascii="仿宋_GB2312" w:hAnsi="微软雅黑" w:eastAsia="仿宋_GB2312"/>
          <w:color w:val="000000"/>
          <w:sz w:val="29"/>
          <w:szCs w:val="29"/>
        </w:rPr>
        <w:t>　　（四）在核准的业务范围内开展活动和服务的收入；</w:t>
      </w:r>
    </w:p>
    <w:p>
      <w:pPr>
        <w:pStyle w:val="5"/>
        <w:shd w:val="clear" w:color="auto" w:fill="FFFFFF"/>
        <w:spacing w:before="0" w:beforeAutospacing="0" w:after="0" w:afterAutospacing="0" w:line="405" w:lineRule="atLeast"/>
        <w:rPr>
          <w:rFonts w:hint="eastAsia" w:ascii="微软雅黑" w:hAnsi="微软雅黑" w:eastAsia="微软雅黑"/>
          <w:color w:val="000000"/>
          <w:sz w:val="18"/>
          <w:szCs w:val="18"/>
        </w:rPr>
      </w:pPr>
      <w:r>
        <w:rPr>
          <w:rFonts w:hint="eastAsia" w:ascii="仿宋_GB2312" w:hAnsi="微软雅黑" w:eastAsia="仿宋_GB2312"/>
          <w:color w:val="000000"/>
          <w:sz w:val="29"/>
          <w:szCs w:val="29"/>
        </w:rPr>
        <w:t>　　（五）利息；</w:t>
      </w:r>
    </w:p>
    <w:p>
      <w:pPr>
        <w:pStyle w:val="5"/>
        <w:shd w:val="clear" w:color="auto" w:fill="FFFFFF"/>
        <w:spacing w:before="0" w:beforeAutospacing="0" w:after="0" w:afterAutospacing="0" w:line="405" w:lineRule="atLeast"/>
        <w:ind w:firstLine="555"/>
        <w:rPr>
          <w:rFonts w:hint="eastAsia" w:ascii="微软雅黑" w:hAnsi="微软雅黑" w:eastAsia="微软雅黑"/>
          <w:color w:val="000000"/>
          <w:sz w:val="18"/>
          <w:szCs w:val="18"/>
        </w:rPr>
      </w:pPr>
      <w:r>
        <w:rPr>
          <w:rFonts w:hint="eastAsia" w:ascii="仿宋_GB2312" w:hAnsi="微软雅黑" w:eastAsia="仿宋_GB2312"/>
          <w:color w:val="000000"/>
          <w:sz w:val="29"/>
          <w:szCs w:val="29"/>
        </w:rPr>
        <w:t>（六）其他合法收入。</w:t>
      </w:r>
    </w:p>
    <w:p>
      <w:pPr>
        <w:pStyle w:val="5"/>
        <w:shd w:val="clear" w:color="auto" w:fill="FFFFFF"/>
        <w:spacing w:before="0" w:beforeAutospacing="0" w:after="0" w:afterAutospacing="0" w:line="405" w:lineRule="atLeast"/>
        <w:ind w:firstLine="555"/>
        <w:rPr>
          <w:rFonts w:hint="eastAsia" w:ascii="微软雅黑" w:hAnsi="微软雅黑" w:eastAsia="微软雅黑"/>
          <w:color w:val="000000"/>
          <w:sz w:val="18"/>
          <w:szCs w:val="18"/>
        </w:rPr>
      </w:pPr>
      <w:r>
        <w:rPr>
          <w:rStyle w:val="9"/>
          <w:rFonts w:hint="eastAsia" w:ascii="仿宋_GB2312" w:hAnsi="微软雅黑" w:eastAsia="仿宋_GB2312"/>
          <w:color w:val="000000"/>
          <w:sz w:val="29"/>
          <w:szCs w:val="29"/>
        </w:rPr>
        <w:t>第二十八条</w:t>
      </w:r>
      <w:r>
        <w:rPr>
          <w:rFonts w:hint="eastAsia" w:ascii="仿宋_GB2312" w:hAnsi="微软雅黑" w:eastAsia="仿宋_GB2312"/>
          <w:color w:val="000000"/>
          <w:sz w:val="29"/>
          <w:szCs w:val="29"/>
        </w:rPr>
        <w:t> 本团体按照国家有关规定收取会员会费。</w:t>
      </w:r>
    </w:p>
    <w:p>
      <w:pPr>
        <w:pStyle w:val="5"/>
        <w:shd w:val="clear" w:color="auto" w:fill="FFFFFF"/>
        <w:spacing w:before="0" w:beforeAutospacing="0" w:after="0" w:afterAutospacing="0" w:line="405" w:lineRule="atLeast"/>
        <w:ind w:firstLine="555"/>
        <w:rPr>
          <w:rFonts w:hint="eastAsia" w:ascii="微软雅黑" w:hAnsi="微软雅黑" w:eastAsia="微软雅黑"/>
          <w:color w:val="000000"/>
          <w:sz w:val="18"/>
          <w:szCs w:val="18"/>
        </w:rPr>
      </w:pPr>
      <w:r>
        <w:rPr>
          <w:rStyle w:val="9"/>
          <w:rFonts w:hint="eastAsia" w:ascii="仿宋_GB2312" w:hAnsi="微软雅黑" w:eastAsia="仿宋_GB2312"/>
          <w:color w:val="000000"/>
          <w:sz w:val="29"/>
          <w:szCs w:val="29"/>
        </w:rPr>
        <w:t>第二十九条</w:t>
      </w:r>
      <w:r>
        <w:rPr>
          <w:rFonts w:hint="eastAsia" w:ascii="仿宋_GB2312" w:hAnsi="微软雅黑" w:eastAsia="仿宋_GB2312"/>
          <w:color w:val="000000"/>
          <w:sz w:val="29"/>
          <w:szCs w:val="29"/>
        </w:rPr>
        <w:t> 本团体经费必须用于本章程规定的业务范围和事业的发展，不得在会员中分配。</w:t>
      </w:r>
    </w:p>
    <w:p>
      <w:pPr>
        <w:pStyle w:val="5"/>
        <w:shd w:val="clear" w:color="auto" w:fill="FFFFFF"/>
        <w:spacing w:before="0" w:beforeAutospacing="0" w:after="0" w:afterAutospacing="0" w:line="405" w:lineRule="atLeast"/>
        <w:rPr>
          <w:rFonts w:hint="eastAsia" w:ascii="微软雅黑" w:hAnsi="微软雅黑" w:eastAsia="微软雅黑"/>
          <w:color w:val="000000"/>
          <w:sz w:val="18"/>
          <w:szCs w:val="18"/>
        </w:rPr>
      </w:pPr>
      <w:r>
        <w:rPr>
          <w:rFonts w:hint="eastAsia" w:ascii="仿宋_GB2312" w:hAnsi="微软雅黑" w:eastAsia="仿宋_GB2312"/>
          <w:color w:val="000000"/>
          <w:sz w:val="29"/>
          <w:szCs w:val="29"/>
        </w:rPr>
        <w:t>　　</w:t>
      </w:r>
      <w:r>
        <w:rPr>
          <w:rStyle w:val="9"/>
          <w:rFonts w:hint="eastAsia" w:ascii="仿宋_GB2312" w:hAnsi="微软雅黑" w:eastAsia="仿宋_GB2312"/>
          <w:color w:val="000000"/>
          <w:sz w:val="29"/>
          <w:szCs w:val="29"/>
        </w:rPr>
        <w:t>第三十条</w:t>
      </w:r>
      <w:r>
        <w:rPr>
          <w:rFonts w:hint="eastAsia" w:ascii="仿宋_GB2312" w:hAnsi="微软雅黑" w:eastAsia="仿宋_GB2312"/>
          <w:color w:val="000000"/>
          <w:sz w:val="29"/>
          <w:szCs w:val="29"/>
        </w:rPr>
        <w:t> 本团体建立严格的财务管理制度，保证会计资料合法、真实、准确、完整。</w:t>
      </w:r>
    </w:p>
    <w:p>
      <w:pPr>
        <w:pStyle w:val="5"/>
        <w:shd w:val="clear" w:color="auto" w:fill="FFFFFF"/>
        <w:spacing w:before="0" w:beforeAutospacing="0" w:after="0" w:afterAutospacing="0" w:line="405" w:lineRule="atLeast"/>
        <w:rPr>
          <w:rFonts w:hint="eastAsia" w:ascii="微软雅黑" w:hAnsi="微软雅黑" w:eastAsia="微软雅黑"/>
          <w:color w:val="000000"/>
          <w:sz w:val="18"/>
          <w:szCs w:val="18"/>
        </w:rPr>
      </w:pPr>
      <w:r>
        <w:rPr>
          <w:rFonts w:hint="eastAsia" w:ascii="仿宋_GB2312" w:hAnsi="微软雅黑" w:eastAsia="仿宋_GB2312"/>
          <w:color w:val="000000"/>
          <w:sz w:val="29"/>
          <w:szCs w:val="29"/>
        </w:rPr>
        <w:t>　　</w:t>
      </w:r>
      <w:r>
        <w:rPr>
          <w:rStyle w:val="9"/>
          <w:rFonts w:hint="eastAsia" w:ascii="仿宋_GB2312" w:hAnsi="微软雅黑" w:eastAsia="仿宋_GB2312"/>
          <w:color w:val="000000"/>
          <w:sz w:val="29"/>
          <w:szCs w:val="29"/>
        </w:rPr>
        <w:t>第三十一条</w:t>
      </w:r>
      <w:r>
        <w:rPr>
          <w:rFonts w:hint="eastAsia" w:ascii="仿宋_GB2312" w:hAnsi="微软雅黑" w:eastAsia="仿宋_GB2312"/>
          <w:color w:val="000000"/>
          <w:sz w:val="29"/>
          <w:szCs w:val="29"/>
        </w:rPr>
        <w:t> 本团体配备具有专业资格的会计人员。会计不得兼任出纳。会计人员必须进行会计核算，实行会计监督。会计人员调动工作或离职时，必须与接管人员办清交接手续。</w:t>
      </w:r>
    </w:p>
    <w:p>
      <w:pPr>
        <w:pStyle w:val="5"/>
        <w:shd w:val="clear" w:color="auto" w:fill="FFFFFF"/>
        <w:spacing w:before="0" w:beforeAutospacing="0" w:after="0" w:afterAutospacing="0" w:line="405" w:lineRule="atLeast"/>
        <w:rPr>
          <w:rFonts w:hint="eastAsia" w:ascii="微软雅黑" w:hAnsi="微软雅黑" w:eastAsia="微软雅黑"/>
          <w:color w:val="000000"/>
          <w:sz w:val="18"/>
          <w:szCs w:val="18"/>
        </w:rPr>
      </w:pPr>
      <w:r>
        <w:rPr>
          <w:rFonts w:hint="eastAsia" w:ascii="仿宋_GB2312" w:hAnsi="微软雅黑" w:eastAsia="仿宋_GB2312"/>
          <w:color w:val="000000"/>
          <w:sz w:val="29"/>
          <w:szCs w:val="29"/>
        </w:rPr>
        <w:t>　　</w:t>
      </w:r>
      <w:r>
        <w:rPr>
          <w:rStyle w:val="9"/>
          <w:rFonts w:hint="eastAsia" w:ascii="仿宋_GB2312" w:hAnsi="微软雅黑" w:eastAsia="仿宋_GB2312"/>
          <w:color w:val="000000"/>
          <w:sz w:val="29"/>
          <w:szCs w:val="29"/>
        </w:rPr>
        <w:t>第三十二条</w:t>
      </w:r>
      <w:r>
        <w:rPr>
          <w:rFonts w:hint="eastAsia" w:ascii="仿宋_GB2312" w:hAnsi="微软雅黑" w:eastAsia="仿宋_GB2312"/>
          <w:color w:val="000000"/>
          <w:sz w:val="29"/>
          <w:szCs w:val="29"/>
        </w:rPr>
        <w:t> 本团体的资产管理必须执行国家规定的财务管理制度，接受会员代表大会 和财政部门的监督。资产来源属于国家拨款或者社会捐赠、资助的， 必须接受审计机关的监督，并将有关情况以适当方式向社会公布。</w:t>
      </w:r>
    </w:p>
    <w:p>
      <w:pPr>
        <w:pStyle w:val="5"/>
        <w:shd w:val="clear" w:color="auto" w:fill="FFFFFF"/>
        <w:spacing w:before="0" w:beforeAutospacing="0" w:after="0" w:afterAutospacing="0" w:line="405" w:lineRule="atLeast"/>
        <w:ind w:firstLine="555"/>
        <w:rPr>
          <w:rFonts w:hint="eastAsia" w:ascii="微软雅黑" w:hAnsi="微软雅黑" w:eastAsia="微软雅黑"/>
          <w:color w:val="000000"/>
          <w:sz w:val="18"/>
          <w:szCs w:val="18"/>
        </w:rPr>
      </w:pPr>
      <w:r>
        <w:rPr>
          <w:rStyle w:val="9"/>
          <w:rFonts w:hint="eastAsia" w:ascii="仿宋_GB2312" w:hAnsi="微软雅黑" w:eastAsia="仿宋_GB2312"/>
          <w:color w:val="000000"/>
          <w:sz w:val="29"/>
          <w:szCs w:val="29"/>
        </w:rPr>
        <w:t>第三十三条 </w:t>
      </w:r>
      <w:r>
        <w:rPr>
          <w:rFonts w:hint="eastAsia" w:ascii="仿宋_GB2312" w:hAnsi="微软雅黑" w:eastAsia="仿宋_GB2312"/>
          <w:color w:val="000000"/>
          <w:sz w:val="29"/>
          <w:szCs w:val="29"/>
        </w:rPr>
        <w:t>本团体换届或更换法定代表人之前必须接受社团登记管理机关和业务主管单位认可的审计机构组织的财务审计。　　</w:t>
      </w:r>
    </w:p>
    <w:p>
      <w:pPr>
        <w:pStyle w:val="5"/>
        <w:shd w:val="clear" w:color="auto" w:fill="FFFFFF"/>
        <w:spacing w:before="0" w:beforeAutospacing="0" w:after="0" w:afterAutospacing="0" w:line="405" w:lineRule="atLeast"/>
        <w:ind w:firstLine="555"/>
        <w:rPr>
          <w:rFonts w:hint="eastAsia" w:ascii="微软雅黑" w:hAnsi="微软雅黑" w:eastAsia="微软雅黑"/>
          <w:color w:val="000000"/>
          <w:sz w:val="18"/>
          <w:szCs w:val="18"/>
        </w:rPr>
      </w:pPr>
      <w:r>
        <w:rPr>
          <w:rStyle w:val="9"/>
          <w:rFonts w:hint="eastAsia" w:ascii="仿宋_GB2312" w:hAnsi="微软雅黑" w:eastAsia="仿宋_GB2312"/>
          <w:color w:val="000000"/>
          <w:sz w:val="29"/>
          <w:szCs w:val="29"/>
        </w:rPr>
        <w:t>第三十四条</w:t>
      </w:r>
      <w:r>
        <w:rPr>
          <w:rFonts w:hint="eastAsia" w:ascii="仿宋_GB2312" w:hAnsi="微软雅黑" w:eastAsia="仿宋_GB2312"/>
          <w:color w:val="000000"/>
          <w:sz w:val="29"/>
          <w:szCs w:val="29"/>
        </w:rPr>
        <w:t> 本团体的资产，任何单位、个人不得侵占、私分和挪用。 　　</w:t>
      </w:r>
    </w:p>
    <w:p>
      <w:pPr>
        <w:pStyle w:val="5"/>
        <w:shd w:val="clear" w:color="auto" w:fill="FFFFFF"/>
        <w:spacing w:before="0" w:beforeAutospacing="0" w:after="0" w:afterAutospacing="0" w:line="405" w:lineRule="atLeast"/>
        <w:ind w:firstLine="555"/>
        <w:rPr>
          <w:rFonts w:hint="eastAsia" w:ascii="微软雅黑" w:hAnsi="微软雅黑" w:eastAsia="微软雅黑"/>
          <w:color w:val="000000"/>
          <w:sz w:val="18"/>
          <w:szCs w:val="18"/>
        </w:rPr>
      </w:pPr>
      <w:r>
        <w:rPr>
          <w:rStyle w:val="9"/>
          <w:rFonts w:hint="eastAsia" w:ascii="仿宋_GB2312" w:hAnsi="微软雅黑" w:eastAsia="仿宋_GB2312"/>
          <w:color w:val="000000"/>
          <w:sz w:val="29"/>
          <w:szCs w:val="29"/>
        </w:rPr>
        <w:t>第三十五条</w:t>
      </w:r>
      <w:r>
        <w:rPr>
          <w:rFonts w:hint="eastAsia" w:ascii="仿宋_GB2312" w:hAnsi="微软雅黑" w:eastAsia="仿宋_GB2312"/>
          <w:color w:val="000000"/>
          <w:sz w:val="29"/>
          <w:szCs w:val="29"/>
        </w:rPr>
        <w:t> 本团体专职工作人员的工资和保险、福利待遇，参照国家对事业单位的有关规定执行。</w:t>
      </w:r>
    </w:p>
    <w:p>
      <w:pPr>
        <w:pStyle w:val="5"/>
        <w:shd w:val="clear" w:color="auto" w:fill="FFFFFF"/>
        <w:spacing w:before="0" w:beforeAutospacing="0" w:after="0" w:afterAutospacing="0" w:line="405" w:lineRule="atLeast"/>
        <w:ind w:firstLine="555"/>
        <w:rPr>
          <w:rFonts w:hint="eastAsia" w:ascii="微软雅黑" w:hAnsi="微软雅黑" w:eastAsia="微软雅黑"/>
          <w:color w:val="000000"/>
          <w:sz w:val="18"/>
          <w:szCs w:val="18"/>
        </w:rPr>
      </w:pPr>
      <w:r>
        <w:rPr>
          <w:rFonts w:hint="eastAsia" w:ascii="仿宋_GB2312" w:hAnsi="微软雅黑" w:eastAsia="仿宋_GB2312"/>
          <w:color w:val="000000"/>
          <w:sz w:val="29"/>
          <w:szCs w:val="29"/>
        </w:rPr>
        <w:t> </w:t>
      </w:r>
    </w:p>
    <w:p>
      <w:pPr>
        <w:pStyle w:val="5"/>
        <w:shd w:val="clear" w:color="auto" w:fill="FFFFFF"/>
        <w:spacing w:before="0" w:beforeAutospacing="0" w:after="0" w:afterAutospacing="0" w:line="405" w:lineRule="atLeast"/>
        <w:ind w:left="855"/>
        <w:jc w:val="center"/>
        <w:rPr>
          <w:rFonts w:hint="eastAsia" w:ascii="微软雅黑" w:hAnsi="微软雅黑" w:eastAsia="微软雅黑"/>
          <w:color w:val="000000"/>
          <w:sz w:val="18"/>
          <w:szCs w:val="18"/>
        </w:rPr>
      </w:pPr>
      <w:r>
        <w:rPr>
          <w:rStyle w:val="9"/>
          <w:rFonts w:hint="eastAsia" w:ascii="黑体" w:hAnsi="黑体" w:eastAsia="黑体"/>
          <w:color w:val="000000"/>
          <w:sz w:val="29"/>
          <w:szCs w:val="29"/>
        </w:rPr>
        <w:t>第六章</w:t>
      </w:r>
      <w:r>
        <w:rPr>
          <w:rStyle w:val="9"/>
          <w:rFonts w:hint="eastAsia"/>
          <w:color w:val="000000"/>
          <w:sz w:val="29"/>
          <w:szCs w:val="29"/>
        </w:rPr>
        <w:t> </w:t>
      </w:r>
      <w:r>
        <w:rPr>
          <w:rStyle w:val="9"/>
          <w:rFonts w:hint="eastAsia" w:ascii="仿宋_GB2312" w:hAnsi="微软雅黑" w:eastAsia="仿宋_GB2312"/>
          <w:color w:val="000000"/>
          <w:sz w:val="29"/>
          <w:szCs w:val="29"/>
        </w:rPr>
        <w:t>   </w:t>
      </w:r>
      <w:r>
        <w:rPr>
          <w:rStyle w:val="9"/>
          <w:rFonts w:hint="eastAsia" w:ascii="黑体" w:hAnsi="黑体" w:eastAsia="黑体"/>
          <w:color w:val="000000"/>
          <w:sz w:val="29"/>
          <w:szCs w:val="29"/>
        </w:rPr>
        <w:t>章程的修改程序</w:t>
      </w:r>
    </w:p>
    <w:p>
      <w:pPr>
        <w:pStyle w:val="5"/>
        <w:shd w:val="clear" w:color="auto" w:fill="FFFFFF"/>
        <w:spacing w:before="0" w:beforeAutospacing="0" w:after="0" w:afterAutospacing="0" w:line="405" w:lineRule="atLeast"/>
        <w:jc w:val="center"/>
        <w:rPr>
          <w:rFonts w:hint="eastAsia" w:ascii="微软雅黑" w:hAnsi="微软雅黑" w:eastAsia="微软雅黑"/>
          <w:color w:val="000000"/>
          <w:sz w:val="18"/>
          <w:szCs w:val="18"/>
        </w:rPr>
      </w:pPr>
      <w:r>
        <w:rPr>
          <w:rStyle w:val="9"/>
          <w:rFonts w:hint="eastAsia"/>
          <w:color w:val="000000"/>
          <w:sz w:val="29"/>
          <w:szCs w:val="29"/>
        </w:rPr>
        <w:t> </w:t>
      </w:r>
    </w:p>
    <w:p>
      <w:pPr>
        <w:pStyle w:val="5"/>
        <w:shd w:val="clear" w:color="auto" w:fill="FFFFFF"/>
        <w:spacing w:before="0" w:beforeAutospacing="0" w:after="0" w:afterAutospacing="0" w:line="405" w:lineRule="atLeast"/>
        <w:ind w:firstLine="555"/>
        <w:rPr>
          <w:rFonts w:hint="eastAsia" w:ascii="微软雅黑" w:hAnsi="微软雅黑" w:eastAsia="微软雅黑"/>
          <w:color w:val="000000"/>
          <w:sz w:val="18"/>
          <w:szCs w:val="18"/>
        </w:rPr>
      </w:pPr>
      <w:r>
        <w:rPr>
          <w:rStyle w:val="9"/>
          <w:rFonts w:hint="eastAsia" w:ascii="仿宋_GB2312" w:hAnsi="微软雅黑" w:eastAsia="仿宋_GB2312"/>
          <w:color w:val="000000"/>
          <w:sz w:val="29"/>
          <w:szCs w:val="29"/>
        </w:rPr>
        <w:t>第三十六条</w:t>
      </w:r>
      <w:r>
        <w:rPr>
          <w:rFonts w:hint="eastAsia" w:ascii="仿宋_GB2312" w:hAnsi="微软雅黑" w:eastAsia="仿宋_GB2312"/>
          <w:color w:val="000000"/>
          <w:sz w:val="29"/>
          <w:szCs w:val="29"/>
        </w:rPr>
        <w:t> 对本团体章程的修改，须经理事会表决通过后报会员代表大会审议。</w:t>
      </w:r>
    </w:p>
    <w:p>
      <w:pPr>
        <w:pStyle w:val="5"/>
        <w:shd w:val="clear" w:color="auto" w:fill="FFFFFF"/>
        <w:spacing w:before="0" w:beforeAutospacing="0" w:after="0" w:afterAutospacing="0" w:line="405" w:lineRule="atLeast"/>
        <w:ind w:firstLine="555"/>
        <w:rPr>
          <w:rFonts w:hint="eastAsia" w:ascii="微软雅黑" w:hAnsi="微软雅黑" w:eastAsia="微软雅黑"/>
          <w:color w:val="000000"/>
          <w:sz w:val="18"/>
          <w:szCs w:val="18"/>
        </w:rPr>
      </w:pPr>
      <w:r>
        <w:rPr>
          <w:rStyle w:val="9"/>
          <w:rFonts w:hint="eastAsia" w:ascii="仿宋_GB2312" w:hAnsi="微软雅黑" w:eastAsia="仿宋_GB2312"/>
          <w:color w:val="000000"/>
          <w:sz w:val="29"/>
          <w:szCs w:val="29"/>
        </w:rPr>
        <w:t>第三十七条</w:t>
      </w:r>
      <w:r>
        <w:rPr>
          <w:rFonts w:hint="eastAsia" w:ascii="仿宋_GB2312" w:hAnsi="微软雅黑" w:eastAsia="仿宋_GB2312"/>
          <w:color w:val="000000"/>
          <w:sz w:val="29"/>
          <w:szCs w:val="29"/>
        </w:rPr>
        <w:t> 本团体修改的章程，须在会员代表大会通过后15日内，经业务主管单位审查同意，并报社团登记管理机关核准后生效。</w:t>
      </w:r>
    </w:p>
    <w:p>
      <w:pPr>
        <w:pStyle w:val="5"/>
        <w:shd w:val="clear" w:color="auto" w:fill="FFFFFF"/>
        <w:spacing w:before="0" w:beforeAutospacing="0" w:after="0" w:afterAutospacing="0" w:line="405" w:lineRule="atLeast"/>
        <w:ind w:firstLine="555"/>
        <w:rPr>
          <w:rFonts w:hint="eastAsia" w:ascii="微软雅黑" w:hAnsi="微软雅黑" w:eastAsia="微软雅黑"/>
          <w:color w:val="000000"/>
          <w:sz w:val="18"/>
          <w:szCs w:val="18"/>
        </w:rPr>
      </w:pPr>
      <w:r>
        <w:rPr>
          <w:rFonts w:hint="eastAsia" w:ascii="仿宋_GB2312" w:hAnsi="微软雅黑" w:eastAsia="仿宋_GB2312"/>
          <w:color w:val="000000"/>
          <w:sz w:val="29"/>
          <w:szCs w:val="29"/>
        </w:rPr>
        <w:t> </w:t>
      </w:r>
    </w:p>
    <w:p>
      <w:pPr>
        <w:pStyle w:val="5"/>
        <w:shd w:val="clear" w:color="auto" w:fill="FFFFFF"/>
        <w:spacing w:before="0" w:beforeAutospacing="0" w:after="0" w:afterAutospacing="0" w:line="405" w:lineRule="atLeast"/>
        <w:ind w:left="855"/>
        <w:jc w:val="center"/>
        <w:rPr>
          <w:rFonts w:hint="eastAsia" w:ascii="微软雅黑" w:hAnsi="微软雅黑" w:eastAsia="微软雅黑"/>
          <w:color w:val="000000"/>
          <w:sz w:val="18"/>
          <w:szCs w:val="18"/>
        </w:rPr>
      </w:pPr>
      <w:r>
        <w:rPr>
          <w:rStyle w:val="9"/>
          <w:rFonts w:hint="eastAsia" w:ascii="黑体" w:hAnsi="黑体" w:eastAsia="黑体"/>
          <w:color w:val="000000"/>
          <w:sz w:val="29"/>
          <w:szCs w:val="29"/>
        </w:rPr>
        <w:t>第七章</w:t>
      </w:r>
      <w:r>
        <w:rPr>
          <w:rStyle w:val="9"/>
          <w:rFonts w:hint="eastAsia"/>
          <w:color w:val="000000"/>
          <w:sz w:val="29"/>
          <w:szCs w:val="29"/>
        </w:rPr>
        <w:t> </w:t>
      </w:r>
      <w:r>
        <w:rPr>
          <w:rStyle w:val="9"/>
          <w:rFonts w:hint="eastAsia" w:ascii="仿宋_GB2312" w:hAnsi="微软雅黑" w:eastAsia="仿宋_GB2312"/>
          <w:color w:val="000000"/>
          <w:sz w:val="29"/>
          <w:szCs w:val="29"/>
        </w:rPr>
        <w:t>    </w:t>
      </w:r>
      <w:r>
        <w:rPr>
          <w:rStyle w:val="9"/>
          <w:rFonts w:hint="eastAsia" w:ascii="黑体" w:hAnsi="黑体" w:eastAsia="黑体"/>
          <w:color w:val="000000"/>
          <w:sz w:val="29"/>
          <w:szCs w:val="29"/>
        </w:rPr>
        <w:t>终止程序及终止后的财产处理</w:t>
      </w:r>
    </w:p>
    <w:p>
      <w:pPr>
        <w:pStyle w:val="5"/>
        <w:shd w:val="clear" w:color="auto" w:fill="FFFFFF"/>
        <w:spacing w:before="0" w:beforeAutospacing="0" w:after="0" w:afterAutospacing="0" w:line="405" w:lineRule="atLeast"/>
        <w:jc w:val="center"/>
        <w:rPr>
          <w:rFonts w:hint="eastAsia" w:ascii="微软雅黑" w:hAnsi="微软雅黑" w:eastAsia="微软雅黑"/>
          <w:color w:val="000000"/>
          <w:sz w:val="18"/>
          <w:szCs w:val="18"/>
        </w:rPr>
      </w:pPr>
      <w:r>
        <w:rPr>
          <w:rStyle w:val="9"/>
          <w:rFonts w:hint="eastAsia"/>
          <w:color w:val="000000"/>
          <w:sz w:val="29"/>
          <w:szCs w:val="29"/>
        </w:rPr>
        <w:t> </w:t>
      </w:r>
    </w:p>
    <w:p>
      <w:pPr>
        <w:pStyle w:val="5"/>
        <w:shd w:val="clear" w:color="auto" w:fill="FFFFFF"/>
        <w:spacing w:before="0" w:beforeAutospacing="0" w:after="0" w:afterAutospacing="0" w:line="405" w:lineRule="atLeast"/>
        <w:ind w:firstLine="555"/>
        <w:rPr>
          <w:rFonts w:hint="eastAsia" w:ascii="微软雅黑" w:hAnsi="微软雅黑" w:eastAsia="微软雅黑"/>
          <w:color w:val="000000"/>
          <w:sz w:val="18"/>
          <w:szCs w:val="18"/>
        </w:rPr>
      </w:pPr>
      <w:r>
        <w:rPr>
          <w:rStyle w:val="9"/>
          <w:rFonts w:hint="eastAsia" w:ascii="仿宋_GB2312" w:hAnsi="微软雅黑" w:eastAsia="仿宋_GB2312"/>
          <w:color w:val="000000"/>
          <w:sz w:val="29"/>
          <w:szCs w:val="29"/>
        </w:rPr>
        <w:t>第三十八条</w:t>
      </w:r>
      <w:r>
        <w:rPr>
          <w:rFonts w:hint="eastAsia" w:ascii="仿宋_GB2312" w:hAnsi="微软雅黑" w:eastAsia="仿宋_GB2312"/>
          <w:color w:val="000000"/>
          <w:sz w:val="29"/>
          <w:szCs w:val="29"/>
        </w:rPr>
        <w:t> 本团体完成宗旨或自行解散或由于分立、合并等原因需要注销的，由理事会提出终止动议。</w:t>
      </w:r>
    </w:p>
    <w:p>
      <w:pPr>
        <w:pStyle w:val="5"/>
        <w:shd w:val="clear" w:color="auto" w:fill="FFFFFF"/>
        <w:spacing w:before="0" w:beforeAutospacing="0" w:after="0" w:afterAutospacing="0" w:line="405" w:lineRule="atLeast"/>
        <w:rPr>
          <w:rFonts w:hint="eastAsia" w:ascii="微软雅黑" w:hAnsi="微软雅黑" w:eastAsia="微软雅黑"/>
          <w:color w:val="000000"/>
          <w:sz w:val="18"/>
          <w:szCs w:val="18"/>
        </w:rPr>
      </w:pPr>
      <w:r>
        <w:rPr>
          <w:rFonts w:hint="eastAsia" w:ascii="仿宋_GB2312" w:hAnsi="微软雅黑" w:eastAsia="仿宋_GB2312"/>
          <w:color w:val="000000"/>
          <w:sz w:val="29"/>
          <w:szCs w:val="29"/>
        </w:rPr>
        <w:t>　　</w:t>
      </w:r>
      <w:r>
        <w:rPr>
          <w:rStyle w:val="9"/>
          <w:rFonts w:hint="eastAsia" w:ascii="仿宋_GB2312" w:hAnsi="微软雅黑" w:eastAsia="仿宋_GB2312"/>
          <w:color w:val="000000"/>
          <w:sz w:val="29"/>
          <w:szCs w:val="29"/>
        </w:rPr>
        <w:t>第三十九条</w:t>
      </w:r>
      <w:r>
        <w:rPr>
          <w:rFonts w:hint="eastAsia" w:ascii="仿宋_GB2312" w:hAnsi="微软雅黑" w:eastAsia="仿宋_GB2312"/>
          <w:color w:val="000000"/>
          <w:sz w:val="29"/>
          <w:szCs w:val="29"/>
        </w:rPr>
        <w:t> 本团体终止动议须经会员代表大会表决通过，并报业务主管单位审查同意。</w:t>
      </w:r>
    </w:p>
    <w:p>
      <w:pPr>
        <w:pStyle w:val="5"/>
        <w:shd w:val="clear" w:color="auto" w:fill="FFFFFF"/>
        <w:spacing w:before="0" w:beforeAutospacing="0" w:after="0" w:afterAutospacing="0" w:line="405" w:lineRule="atLeast"/>
        <w:rPr>
          <w:rFonts w:hint="eastAsia" w:ascii="微软雅黑" w:hAnsi="微软雅黑" w:eastAsia="微软雅黑"/>
          <w:color w:val="000000"/>
          <w:sz w:val="18"/>
          <w:szCs w:val="18"/>
        </w:rPr>
      </w:pPr>
      <w:r>
        <w:rPr>
          <w:rFonts w:hint="eastAsia" w:ascii="仿宋_GB2312" w:hAnsi="微软雅黑" w:eastAsia="仿宋_GB2312"/>
          <w:color w:val="000000"/>
          <w:sz w:val="29"/>
          <w:szCs w:val="29"/>
        </w:rPr>
        <w:t>　　</w:t>
      </w:r>
      <w:r>
        <w:rPr>
          <w:rStyle w:val="9"/>
          <w:rFonts w:hint="eastAsia" w:ascii="仿宋_GB2312" w:hAnsi="微软雅黑" w:eastAsia="仿宋_GB2312"/>
          <w:color w:val="000000"/>
          <w:sz w:val="29"/>
          <w:szCs w:val="29"/>
        </w:rPr>
        <w:t>第四十条</w:t>
      </w:r>
      <w:r>
        <w:rPr>
          <w:rFonts w:hint="eastAsia" w:ascii="仿宋_GB2312" w:hAnsi="微软雅黑" w:eastAsia="仿宋_GB2312"/>
          <w:color w:val="000000"/>
          <w:sz w:val="29"/>
          <w:szCs w:val="29"/>
        </w:rPr>
        <w:t> 本团体终止前，须在业务主管单位及有关机关指导下成立清算组织，清理债权债务，处理善后事宜。清算期间，不开展清算以外的活动。</w:t>
      </w:r>
    </w:p>
    <w:p>
      <w:pPr>
        <w:pStyle w:val="5"/>
        <w:shd w:val="clear" w:color="auto" w:fill="FFFFFF"/>
        <w:spacing w:before="0" w:beforeAutospacing="0" w:after="0" w:afterAutospacing="0" w:line="405" w:lineRule="atLeast"/>
        <w:rPr>
          <w:rFonts w:hint="eastAsia" w:ascii="微软雅黑" w:hAnsi="微软雅黑" w:eastAsia="微软雅黑"/>
          <w:color w:val="000000"/>
          <w:sz w:val="18"/>
          <w:szCs w:val="18"/>
        </w:rPr>
      </w:pPr>
      <w:r>
        <w:rPr>
          <w:rFonts w:hint="eastAsia" w:ascii="仿宋_GB2312" w:hAnsi="微软雅黑" w:eastAsia="仿宋_GB2312"/>
          <w:color w:val="000000"/>
          <w:sz w:val="29"/>
          <w:szCs w:val="29"/>
        </w:rPr>
        <w:t>　　</w:t>
      </w:r>
      <w:r>
        <w:rPr>
          <w:rStyle w:val="9"/>
          <w:rFonts w:hint="eastAsia" w:ascii="仿宋_GB2312" w:hAnsi="微软雅黑" w:eastAsia="仿宋_GB2312"/>
          <w:color w:val="000000"/>
          <w:sz w:val="29"/>
          <w:szCs w:val="29"/>
        </w:rPr>
        <w:t>第四十一条</w:t>
      </w:r>
      <w:r>
        <w:rPr>
          <w:rFonts w:hint="eastAsia" w:ascii="仿宋_GB2312" w:hAnsi="微软雅黑" w:eastAsia="仿宋_GB2312"/>
          <w:color w:val="000000"/>
          <w:sz w:val="29"/>
          <w:szCs w:val="29"/>
        </w:rPr>
        <w:t> 本团体经社团登记管理机关办理注销登记手续后即为终止。</w:t>
      </w:r>
    </w:p>
    <w:p>
      <w:pPr>
        <w:pStyle w:val="5"/>
        <w:shd w:val="clear" w:color="auto" w:fill="FFFFFF"/>
        <w:spacing w:before="0" w:beforeAutospacing="0" w:after="0" w:afterAutospacing="0" w:line="405" w:lineRule="atLeast"/>
        <w:ind w:firstLine="555"/>
        <w:rPr>
          <w:rFonts w:ascii="仿宋_GB2312" w:hAnsi="微软雅黑" w:eastAsia="仿宋_GB2312"/>
          <w:color w:val="000000"/>
          <w:sz w:val="29"/>
          <w:szCs w:val="29"/>
        </w:rPr>
      </w:pPr>
      <w:r>
        <w:rPr>
          <w:rStyle w:val="9"/>
          <w:rFonts w:hint="eastAsia" w:ascii="仿宋_GB2312" w:hAnsi="微软雅黑" w:eastAsia="仿宋_GB2312"/>
          <w:color w:val="000000"/>
          <w:sz w:val="29"/>
          <w:szCs w:val="29"/>
        </w:rPr>
        <w:t>第四十二条</w:t>
      </w:r>
      <w:r>
        <w:rPr>
          <w:rFonts w:hint="eastAsia" w:ascii="仿宋_GB2312" w:hAnsi="微软雅黑" w:eastAsia="仿宋_GB2312"/>
          <w:color w:val="000000"/>
          <w:sz w:val="29"/>
          <w:szCs w:val="29"/>
        </w:rPr>
        <w:t> 本团体终止后的剩余财产，在业务主管单位和社团登记管理机关的监督下，按照国家有关规定，用于发展与本团体宗旨相关的事业。</w:t>
      </w:r>
    </w:p>
    <w:p>
      <w:pPr>
        <w:widowControl/>
        <w:spacing w:line="397" w:lineRule="exact"/>
        <w:jc w:val="left"/>
        <w:rPr>
          <w:rFonts w:hint="eastAsia" w:ascii="仿宋_GB2312" w:hAnsi="微软雅黑" w:eastAsia="仿宋_GB2312" w:cs="宋体"/>
          <w:color w:val="000000"/>
          <w:kern w:val="0"/>
          <w:sz w:val="29"/>
          <w:szCs w:val="29"/>
        </w:rPr>
      </w:pPr>
      <w:r>
        <w:rPr>
          <w:rFonts w:hint="eastAsia" w:ascii="仿宋_GB2312" w:hAnsi="微软雅黑" w:eastAsia="仿宋_GB2312" w:cs="宋体"/>
          <w:color w:val="000000"/>
          <w:kern w:val="0"/>
          <w:sz w:val="29"/>
          <w:szCs w:val="29"/>
        </w:rPr>
        <w:t>会费标准：</w:t>
      </w:r>
    </w:p>
    <w:p>
      <w:pPr>
        <w:widowControl/>
        <w:spacing w:line="397" w:lineRule="exact"/>
        <w:ind w:firstLine="580" w:firstLineChars="200"/>
        <w:jc w:val="left"/>
        <w:rPr>
          <w:rFonts w:ascii="仿宋_GB2312" w:hAnsi="微软雅黑" w:eastAsia="仿宋_GB2312" w:cs="宋体"/>
          <w:color w:val="000000"/>
          <w:kern w:val="0"/>
          <w:sz w:val="29"/>
          <w:szCs w:val="29"/>
        </w:rPr>
      </w:pPr>
    </w:p>
    <w:p>
      <w:pPr>
        <w:widowControl/>
        <w:spacing w:line="397" w:lineRule="exact"/>
        <w:jc w:val="left"/>
        <w:rPr>
          <w:rFonts w:hint="eastAsia" w:ascii="仿宋_GB2312" w:hAnsi="微软雅黑" w:eastAsia="仿宋_GB2312" w:cs="宋体"/>
          <w:color w:val="000000"/>
          <w:kern w:val="0"/>
          <w:sz w:val="29"/>
          <w:szCs w:val="29"/>
        </w:rPr>
      </w:pPr>
      <w:r>
        <w:rPr>
          <w:rFonts w:hint="eastAsia" w:ascii="仿宋_GB2312" w:hAnsi="微软雅黑" w:eastAsia="仿宋_GB2312" w:cs="宋体"/>
          <w:color w:val="000000"/>
          <w:kern w:val="0"/>
          <w:sz w:val="29"/>
          <w:szCs w:val="29"/>
        </w:rPr>
        <w:t>会  员：企业3000元/年；</w:t>
      </w:r>
    </w:p>
    <w:p>
      <w:pPr>
        <w:widowControl/>
        <w:spacing w:line="397" w:lineRule="exact"/>
        <w:ind w:firstLine="580" w:firstLineChars="200"/>
        <w:jc w:val="left"/>
        <w:rPr>
          <w:rFonts w:ascii="仿宋_GB2312" w:hAnsi="微软雅黑" w:eastAsia="仿宋_GB2312" w:cs="宋体"/>
          <w:color w:val="000000"/>
          <w:kern w:val="0"/>
          <w:sz w:val="29"/>
          <w:szCs w:val="29"/>
        </w:rPr>
      </w:pPr>
    </w:p>
    <w:p>
      <w:pPr>
        <w:widowControl/>
        <w:spacing w:line="397" w:lineRule="exact"/>
        <w:jc w:val="left"/>
        <w:rPr>
          <w:rFonts w:hint="eastAsia" w:ascii="仿宋_GB2312" w:hAnsi="微软雅黑" w:eastAsia="仿宋_GB2312" w:cs="宋体"/>
          <w:color w:val="000000"/>
          <w:kern w:val="0"/>
          <w:sz w:val="29"/>
          <w:szCs w:val="29"/>
        </w:rPr>
      </w:pPr>
      <w:r>
        <w:rPr>
          <w:rFonts w:hint="eastAsia" w:ascii="仿宋_GB2312" w:hAnsi="微软雅黑" w:eastAsia="仿宋_GB2312" w:cs="宋体"/>
          <w:color w:val="000000"/>
          <w:kern w:val="0"/>
          <w:sz w:val="29"/>
          <w:szCs w:val="29"/>
        </w:rPr>
        <w:t>理  事：企业5000元/年；</w:t>
      </w:r>
    </w:p>
    <w:p>
      <w:pPr>
        <w:widowControl/>
        <w:spacing w:line="397" w:lineRule="exact"/>
        <w:ind w:firstLine="580" w:firstLineChars="200"/>
        <w:jc w:val="left"/>
        <w:rPr>
          <w:rFonts w:ascii="仿宋_GB2312" w:hAnsi="微软雅黑" w:eastAsia="仿宋_GB2312" w:cs="宋体"/>
          <w:color w:val="000000"/>
          <w:kern w:val="0"/>
          <w:sz w:val="29"/>
          <w:szCs w:val="29"/>
        </w:rPr>
      </w:pPr>
    </w:p>
    <w:p>
      <w:pPr>
        <w:widowControl/>
        <w:spacing w:line="397" w:lineRule="exact"/>
        <w:jc w:val="left"/>
        <w:rPr>
          <w:rFonts w:hint="eastAsia" w:ascii="仿宋_GB2312" w:hAnsi="微软雅黑" w:eastAsia="仿宋_GB2312" w:cs="宋体"/>
          <w:color w:val="000000"/>
          <w:kern w:val="0"/>
          <w:sz w:val="29"/>
          <w:szCs w:val="29"/>
        </w:rPr>
      </w:pPr>
      <w:r>
        <w:rPr>
          <w:rFonts w:hint="eastAsia" w:ascii="仿宋_GB2312" w:hAnsi="微软雅黑" w:eastAsia="仿宋_GB2312" w:cs="宋体"/>
          <w:color w:val="000000"/>
          <w:kern w:val="0"/>
          <w:sz w:val="29"/>
          <w:szCs w:val="29"/>
        </w:rPr>
        <w:t>副 会 长：企业30000元/年。</w:t>
      </w:r>
    </w:p>
    <w:p>
      <w:pPr>
        <w:widowControl/>
        <w:spacing w:line="397" w:lineRule="exact"/>
        <w:ind w:firstLine="580" w:firstLineChars="200"/>
        <w:jc w:val="left"/>
        <w:rPr>
          <w:rFonts w:ascii="仿宋_GB2312" w:hAnsi="微软雅黑" w:eastAsia="仿宋_GB2312" w:cs="宋体"/>
          <w:color w:val="000000"/>
          <w:kern w:val="0"/>
          <w:sz w:val="29"/>
          <w:szCs w:val="29"/>
        </w:rPr>
      </w:pPr>
    </w:p>
    <w:p>
      <w:pPr>
        <w:widowControl/>
        <w:spacing w:line="397" w:lineRule="exact"/>
        <w:jc w:val="left"/>
        <w:rPr>
          <w:rFonts w:hint="eastAsia" w:ascii="仿宋_GB2312" w:hAnsi="微软雅黑" w:eastAsia="仿宋_GB2312" w:cs="宋体"/>
          <w:color w:val="000000"/>
          <w:kern w:val="0"/>
          <w:sz w:val="29"/>
          <w:szCs w:val="29"/>
        </w:rPr>
      </w:pPr>
      <w:r>
        <w:rPr>
          <w:rFonts w:hint="eastAsia" w:ascii="仿宋_GB2312" w:hAnsi="微软雅黑" w:eastAsia="仿宋_GB2312" w:cs="宋体"/>
          <w:color w:val="000000"/>
          <w:kern w:val="0"/>
          <w:sz w:val="29"/>
          <w:szCs w:val="29"/>
        </w:rPr>
        <w:t>三、缴纳时间：</w:t>
      </w:r>
    </w:p>
    <w:p>
      <w:pPr>
        <w:widowControl/>
        <w:spacing w:line="397" w:lineRule="exact"/>
        <w:jc w:val="left"/>
        <w:rPr>
          <w:rFonts w:hint="eastAsia" w:ascii="仿宋_GB2312" w:hAnsi="微软雅黑" w:eastAsia="仿宋_GB2312" w:cs="宋体"/>
          <w:color w:val="000000"/>
          <w:kern w:val="0"/>
          <w:sz w:val="29"/>
          <w:szCs w:val="29"/>
        </w:rPr>
      </w:pPr>
      <w:r>
        <w:rPr>
          <w:rFonts w:hint="eastAsia" w:ascii="仿宋_GB2312" w:hAnsi="微软雅黑" w:eastAsia="仿宋_GB2312" w:cs="宋体"/>
          <w:color w:val="000000"/>
          <w:kern w:val="0"/>
          <w:sz w:val="29"/>
          <w:szCs w:val="29"/>
        </w:rPr>
        <w:t>四、单位名称：中国化工企业管理协会</w:t>
      </w:r>
    </w:p>
    <w:p>
      <w:pPr>
        <w:widowControl/>
        <w:spacing w:line="397" w:lineRule="exact"/>
        <w:ind w:firstLine="580" w:firstLineChars="200"/>
        <w:jc w:val="left"/>
        <w:rPr>
          <w:rFonts w:ascii="仿宋_GB2312" w:hAnsi="微软雅黑" w:eastAsia="仿宋_GB2312" w:cs="宋体"/>
          <w:color w:val="000000"/>
          <w:kern w:val="0"/>
          <w:sz w:val="29"/>
          <w:szCs w:val="29"/>
        </w:rPr>
      </w:pPr>
    </w:p>
    <w:p>
      <w:pPr>
        <w:widowControl/>
        <w:spacing w:line="397" w:lineRule="exact"/>
        <w:jc w:val="left"/>
        <w:rPr>
          <w:rFonts w:hint="eastAsia" w:ascii="仿宋_GB2312" w:hAnsi="微软雅黑" w:eastAsia="仿宋_GB2312" w:cs="宋体"/>
          <w:color w:val="000000"/>
          <w:kern w:val="0"/>
          <w:sz w:val="29"/>
          <w:szCs w:val="29"/>
        </w:rPr>
      </w:pPr>
      <w:r>
        <w:rPr>
          <w:rFonts w:hint="eastAsia" w:ascii="仿宋_GB2312" w:hAnsi="微软雅黑" w:eastAsia="仿宋_GB2312" w:cs="宋体"/>
          <w:color w:val="000000"/>
          <w:kern w:val="0"/>
          <w:sz w:val="29"/>
          <w:szCs w:val="29"/>
        </w:rPr>
        <w:t>开户银行：工商银行六铺炕支行</w:t>
      </w:r>
    </w:p>
    <w:p>
      <w:pPr>
        <w:widowControl/>
        <w:spacing w:line="397" w:lineRule="exact"/>
        <w:ind w:firstLine="580" w:firstLineChars="200"/>
        <w:jc w:val="left"/>
        <w:rPr>
          <w:rFonts w:ascii="仿宋_GB2312" w:hAnsi="微软雅黑" w:eastAsia="仿宋_GB2312" w:cs="宋体"/>
          <w:color w:val="000000"/>
          <w:kern w:val="0"/>
          <w:sz w:val="29"/>
          <w:szCs w:val="29"/>
        </w:rPr>
      </w:pPr>
    </w:p>
    <w:p>
      <w:pPr>
        <w:widowControl/>
        <w:spacing w:line="397" w:lineRule="exact"/>
        <w:jc w:val="left"/>
        <w:rPr>
          <w:rFonts w:hint="eastAsia" w:ascii="仿宋_GB2312" w:hAnsi="微软雅黑" w:eastAsia="仿宋_GB2312" w:cs="宋体"/>
          <w:color w:val="000000"/>
          <w:kern w:val="0"/>
          <w:sz w:val="29"/>
          <w:szCs w:val="29"/>
        </w:rPr>
      </w:pPr>
      <w:r>
        <w:rPr>
          <w:rFonts w:hint="eastAsia" w:ascii="仿宋_GB2312" w:hAnsi="微软雅黑" w:eastAsia="仿宋_GB2312" w:cs="宋体"/>
          <w:color w:val="000000"/>
          <w:kern w:val="0"/>
          <w:sz w:val="29"/>
          <w:szCs w:val="29"/>
        </w:rPr>
        <w:t>汇款账号：0200022309014403216</w:t>
      </w:r>
    </w:p>
    <w:p>
      <w:pPr>
        <w:widowControl/>
        <w:spacing w:line="397" w:lineRule="exact"/>
        <w:ind w:firstLine="580" w:firstLineChars="200"/>
        <w:jc w:val="left"/>
        <w:rPr>
          <w:rFonts w:ascii="仿宋_GB2312" w:hAnsi="微软雅黑" w:eastAsia="仿宋_GB2312" w:cs="宋体"/>
          <w:color w:val="000000"/>
          <w:kern w:val="0"/>
          <w:sz w:val="29"/>
          <w:szCs w:val="29"/>
        </w:rPr>
      </w:pPr>
    </w:p>
    <w:p>
      <w:pPr>
        <w:widowControl/>
        <w:spacing w:line="397" w:lineRule="exact"/>
        <w:ind w:firstLine="580" w:firstLineChars="200"/>
        <w:jc w:val="left"/>
        <w:rPr>
          <w:rFonts w:ascii="仿宋_GB2312" w:hAnsi="微软雅黑" w:eastAsia="仿宋_GB2312" w:cs="宋体"/>
          <w:color w:val="000000"/>
          <w:kern w:val="0"/>
          <w:sz w:val="29"/>
          <w:szCs w:val="29"/>
        </w:rPr>
      </w:pPr>
    </w:p>
    <w:p>
      <w:pPr>
        <w:widowControl/>
        <w:spacing w:line="397" w:lineRule="exact"/>
        <w:ind w:firstLine="600" w:firstLineChars="200"/>
        <w:jc w:val="left"/>
        <w:rPr>
          <w:rFonts w:ascii="仿宋" w:hAnsi="仿宋" w:eastAsia="仿宋" w:cs="宋体"/>
          <w:color w:val="000000"/>
          <w:kern w:val="0"/>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roma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5440E"/>
    <w:rsid w:val="00026003"/>
    <w:rsid w:val="00073E21"/>
    <w:rsid w:val="000D65C9"/>
    <w:rsid w:val="0015649A"/>
    <w:rsid w:val="001709F6"/>
    <w:rsid w:val="00171DD0"/>
    <w:rsid w:val="0019758B"/>
    <w:rsid w:val="001D11E8"/>
    <w:rsid w:val="00207A72"/>
    <w:rsid w:val="002175A4"/>
    <w:rsid w:val="002B5350"/>
    <w:rsid w:val="002E63FB"/>
    <w:rsid w:val="00353A5E"/>
    <w:rsid w:val="0035440E"/>
    <w:rsid w:val="003F5E60"/>
    <w:rsid w:val="00537918"/>
    <w:rsid w:val="00552889"/>
    <w:rsid w:val="005D100B"/>
    <w:rsid w:val="005E55C4"/>
    <w:rsid w:val="00622D8D"/>
    <w:rsid w:val="006C3ED5"/>
    <w:rsid w:val="007330EB"/>
    <w:rsid w:val="00890496"/>
    <w:rsid w:val="00890F7C"/>
    <w:rsid w:val="00897587"/>
    <w:rsid w:val="00922BF6"/>
    <w:rsid w:val="00930CB4"/>
    <w:rsid w:val="00972045"/>
    <w:rsid w:val="009B6634"/>
    <w:rsid w:val="00AB578D"/>
    <w:rsid w:val="00AF0D22"/>
    <w:rsid w:val="00B523D1"/>
    <w:rsid w:val="00C42189"/>
    <w:rsid w:val="00C92267"/>
    <w:rsid w:val="00CB2404"/>
    <w:rsid w:val="00E25397"/>
    <w:rsid w:val="00E6535E"/>
    <w:rsid w:val="00E90DE7"/>
    <w:rsid w:val="00EC756D"/>
    <w:rsid w:val="00F02E60"/>
    <w:rsid w:val="00FC2C27"/>
    <w:rsid w:val="00FF4394"/>
    <w:rsid w:val="04B64D54"/>
    <w:rsid w:val="06C90287"/>
    <w:rsid w:val="0803400D"/>
    <w:rsid w:val="0C57158F"/>
    <w:rsid w:val="0D0F7D7F"/>
    <w:rsid w:val="0DF210D7"/>
    <w:rsid w:val="0FB1578E"/>
    <w:rsid w:val="113B61A5"/>
    <w:rsid w:val="11D135CE"/>
    <w:rsid w:val="11EB70E3"/>
    <w:rsid w:val="13604347"/>
    <w:rsid w:val="1362436F"/>
    <w:rsid w:val="152369EA"/>
    <w:rsid w:val="189546F3"/>
    <w:rsid w:val="18B50D80"/>
    <w:rsid w:val="1A7A741D"/>
    <w:rsid w:val="1C5E1B25"/>
    <w:rsid w:val="1DBB285F"/>
    <w:rsid w:val="1E103381"/>
    <w:rsid w:val="210C43AF"/>
    <w:rsid w:val="247C2C0E"/>
    <w:rsid w:val="2A5E3ADB"/>
    <w:rsid w:val="2CEA6389"/>
    <w:rsid w:val="30C72E85"/>
    <w:rsid w:val="31351D8B"/>
    <w:rsid w:val="35577568"/>
    <w:rsid w:val="37980848"/>
    <w:rsid w:val="3C6618EB"/>
    <w:rsid w:val="40DD4635"/>
    <w:rsid w:val="42194D85"/>
    <w:rsid w:val="43A05748"/>
    <w:rsid w:val="460C4700"/>
    <w:rsid w:val="47D021A8"/>
    <w:rsid w:val="485A7A64"/>
    <w:rsid w:val="4EF963D4"/>
    <w:rsid w:val="500F3901"/>
    <w:rsid w:val="53BC7A2E"/>
    <w:rsid w:val="557462A6"/>
    <w:rsid w:val="56A009D3"/>
    <w:rsid w:val="57FF0398"/>
    <w:rsid w:val="599C7A5D"/>
    <w:rsid w:val="5AB47EA8"/>
    <w:rsid w:val="5B544C2A"/>
    <w:rsid w:val="5C5404DD"/>
    <w:rsid w:val="63007A26"/>
    <w:rsid w:val="631F26AD"/>
    <w:rsid w:val="65280698"/>
    <w:rsid w:val="652B55B2"/>
    <w:rsid w:val="66D7593F"/>
    <w:rsid w:val="676477AD"/>
    <w:rsid w:val="677143BA"/>
    <w:rsid w:val="678D5EC1"/>
    <w:rsid w:val="69591640"/>
    <w:rsid w:val="6C2F1E81"/>
    <w:rsid w:val="70F6184A"/>
    <w:rsid w:val="71D053A6"/>
    <w:rsid w:val="7A9D110B"/>
    <w:rsid w:val="7BB152DC"/>
    <w:rsid w:val="7BF3614D"/>
    <w:rsid w:val="7D637D65"/>
    <w:rsid w:val="7F6F09B2"/>
    <w:rsid w:val="7F7A064B"/>
    <w:rsid w:val="7FD80E64"/>
    <w:rsid w:val="7FE730F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styleId="10">
    <w:name w:val="Hyperlink"/>
    <w:basedOn w:val="8"/>
    <w:unhideWhenUsed/>
    <w:qFormat/>
    <w:uiPriority w:val="99"/>
    <w:rPr>
      <w:color w:val="0563C1" w:themeColor="hyperlink"/>
      <w:u w:val="single"/>
    </w:rPr>
  </w:style>
  <w:style w:type="paragraph" w:customStyle="1" w:styleId="11">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12">
    <w:name w:val="页眉 Char"/>
    <w:basedOn w:val="8"/>
    <w:link w:val="4"/>
    <w:qFormat/>
    <w:uiPriority w:val="99"/>
    <w:rPr>
      <w:rFonts w:ascii="Calibri" w:hAnsi="Calibri" w:eastAsia="宋体" w:cs="Times New Roman"/>
      <w:kern w:val="2"/>
      <w:sz w:val="18"/>
      <w:szCs w:val="18"/>
    </w:rPr>
  </w:style>
  <w:style w:type="character" w:customStyle="1" w:styleId="13">
    <w:name w:val="页脚 Char"/>
    <w:basedOn w:val="8"/>
    <w:link w:val="3"/>
    <w:uiPriority w:val="99"/>
    <w:rPr>
      <w:rFonts w:ascii="Calibri" w:hAnsi="Calibri" w:eastAsia="宋体" w:cs="Times New Roman"/>
      <w:kern w:val="2"/>
      <w:sz w:val="18"/>
      <w:szCs w:val="18"/>
    </w:rPr>
  </w:style>
  <w:style w:type="character" w:customStyle="1" w:styleId="14">
    <w:name w:val="批注框文本 Char"/>
    <w:basedOn w:val="8"/>
    <w:link w:val="2"/>
    <w:semiHidden/>
    <w:uiPriority w:val="99"/>
    <w:rPr>
      <w:rFonts w:ascii="Calibri" w:hAnsi="Calibri" w:eastAsia="宋体" w:cs="Times New Roman"/>
      <w:kern w:val="2"/>
      <w:sz w:val="18"/>
      <w:szCs w:val="18"/>
    </w:rPr>
  </w:style>
  <w:style w:type="character" w:customStyle="1" w:styleId="15">
    <w:name w:val="Unresolved Mention"/>
    <w:basedOn w:val="8"/>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939</Words>
  <Characters>5355</Characters>
  <Lines>44</Lines>
  <Paragraphs>12</Paragraphs>
  <TotalTime>15</TotalTime>
  <ScaleCrop>false</ScaleCrop>
  <LinksUpToDate>false</LinksUpToDate>
  <CharactersWithSpaces>6282</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2020-11-09T03:34:00Z</dcterms:created>
  <dc:creator>z</dc:creator>
  <cp:lastModifiedBy>在路上</cp:lastModifiedBy>
  <cp:lastPrinted>2020-11-09T03:31:00Z</cp:lastPrinted>
  <dcterms:modified xsi:type="dcterms:W3CDTF">2021-02-23T02:57:46Z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